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1269" w14:textId="092B5495"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r w:rsidRPr="00377296">
        <w:rPr>
          <w:noProof/>
          <w:color w:val="FFFFFF"/>
          <w:sz w:val="108"/>
          <w:szCs w:val="108"/>
          <w:lang w:eastAsia="en-GB"/>
        </w:rPr>
        <mc:AlternateContent>
          <mc:Choice Requires="wps">
            <w:drawing>
              <wp:anchor distT="0" distB="0" distL="114300" distR="114300" simplePos="0" relativeHeight="251665408" behindDoc="1" locked="0" layoutInCell="1" allowOverlap="1" wp14:anchorId="58EA01A3" wp14:editId="7CCF3F51">
                <wp:simplePos x="0" y="0"/>
                <wp:positionH relativeFrom="column">
                  <wp:posOffset>-1104900</wp:posOffset>
                </wp:positionH>
                <wp:positionV relativeFrom="paragraph">
                  <wp:posOffset>-1473200</wp:posOffset>
                </wp:positionV>
                <wp:extent cx="8124825" cy="9715500"/>
                <wp:effectExtent l="19050" t="19050" r="47625" b="57150"/>
                <wp:wrapNone/>
                <wp:docPr id="2"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4825" cy="9715500"/>
                        </a:xfrm>
                        <a:prstGeom prst="rect">
                          <a:avLst/>
                        </a:prstGeom>
                        <a:solidFill>
                          <a:schemeClr val="tx2">
                            <a:lumMod val="40000"/>
                            <a:lumOff val="60000"/>
                          </a:schemeClr>
                        </a:solidFill>
                        <a:ln w="38100">
                          <a:solidFill>
                            <a:srgbClr val="F2F2F2"/>
                          </a:solidFill>
                          <a:miter lim="800000"/>
                          <a:headEnd/>
                          <a:tailEnd/>
                        </a:ln>
                        <a:effectLst>
                          <a:outerShdw dist="28398" dir="3806097" algn="ctr" rotWithShape="0">
                            <a:srgbClr val="243F60">
                              <a:alpha val="50000"/>
                            </a:srgbClr>
                          </a:outerShdw>
                        </a:effectLst>
                      </wps:spPr>
                      <wps:txbx>
                        <w:txbxContent>
                          <w:p w14:paraId="60623869" w14:textId="77777777" w:rsidR="00350DC4" w:rsidRDefault="00350DC4" w:rsidP="007535D2">
                            <w:pPr>
                              <w:jc w:val="center"/>
                            </w:pPr>
                          </w:p>
                          <w:p w14:paraId="331B0836" w14:textId="77777777" w:rsidR="00350DC4" w:rsidRDefault="00350DC4" w:rsidP="007535D2">
                            <w:pPr>
                              <w:jc w:val="center"/>
                            </w:pPr>
                          </w:p>
                          <w:p w14:paraId="2F16C0F5" w14:textId="77777777" w:rsidR="00350DC4" w:rsidRDefault="00350DC4" w:rsidP="007535D2">
                            <w:pPr>
                              <w:jc w:val="center"/>
                            </w:pPr>
                          </w:p>
                          <w:p w14:paraId="16F53978" w14:textId="77777777" w:rsidR="00350DC4" w:rsidRDefault="00350DC4" w:rsidP="007535D2">
                            <w:pPr>
                              <w:jc w:val="center"/>
                            </w:pPr>
                          </w:p>
                          <w:p w14:paraId="58AA687D" w14:textId="77777777" w:rsidR="00350DC4" w:rsidRDefault="00350DC4" w:rsidP="007535D2">
                            <w:pPr>
                              <w:jc w:val="center"/>
                            </w:pPr>
                          </w:p>
                          <w:p w14:paraId="1C777095" w14:textId="77777777" w:rsidR="00350DC4" w:rsidRDefault="00350DC4" w:rsidP="007535D2">
                            <w:pPr>
                              <w:jc w:val="center"/>
                            </w:pPr>
                          </w:p>
                          <w:p w14:paraId="2D26D08F" w14:textId="77777777" w:rsidR="00350DC4" w:rsidRDefault="00350DC4" w:rsidP="007535D2">
                            <w:pPr>
                              <w:jc w:val="center"/>
                            </w:pPr>
                          </w:p>
                          <w:p w14:paraId="451BBBEA" w14:textId="77777777" w:rsidR="00350DC4" w:rsidRDefault="00350DC4" w:rsidP="007535D2">
                            <w:pPr>
                              <w:jc w:val="center"/>
                            </w:pPr>
                          </w:p>
                          <w:p w14:paraId="5404E22A" w14:textId="77777777" w:rsidR="00350DC4" w:rsidRDefault="00350DC4" w:rsidP="007535D2">
                            <w:pPr>
                              <w:jc w:val="center"/>
                            </w:pPr>
                          </w:p>
                          <w:p w14:paraId="5A653D26" w14:textId="77777777" w:rsidR="00350DC4" w:rsidRDefault="00350DC4" w:rsidP="007535D2">
                            <w:pPr>
                              <w:jc w:val="center"/>
                            </w:pPr>
                          </w:p>
                          <w:p w14:paraId="78E7B71D" w14:textId="77777777" w:rsidR="00350DC4" w:rsidRDefault="00350DC4" w:rsidP="007535D2">
                            <w:pPr>
                              <w:jc w:val="center"/>
                            </w:pPr>
                          </w:p>
                          <w:p w14:paraId="6C68CB58" w14:textId="77777777" w:rsidR="00350DC4" w:rsidRDefault="00350DC4" w:rsidP="007535D2">
                            <w:pPr>
                              <w:jc w:val="center"/>
                            </w:pPr>
                          </w:p>
                          <w:p w14:paraId="0B4DD9E5" w14:textId="77777777" w:rsidR="00350DC4" w:rsidRDefault="00350DC4" w:rsidP="007535D2">
                            <w:pPr>
                              <w:jc w:val="center"/>
                            </w:pPr>
                          </w:p>
                          <w:p w14:paraId="44ACE176" w14:textId="77777777" w:rsidR="00350DC4" w:rsidRDefault="00350DC4" w:rsidP="007535D2">
                            <w:pPr>
                              <w:ind w:left="851" w:right="1677"/>
                              <w:jc w:val="center"/>
                              <w:rPr>
                                <w:rFonts w:ascii="Arial" w:hAnsi="Arial" w:cs="Arial"/>
                                <w:sz w:val="96"/>
                                <w:szCs w:val="96"/>
                              </w:rPr>
                            </w:pPr>
                          </w:p>
                          <w:p w14:paraId="37523958" w14:textId="77777777" w:rsidR="00350DC4" w:rsidRDefault="00350DC4" w:rsidP="007535D2">
                            <w:pPr>
                              <w:ind w:left="1134" w:right="1677"/>
                              <w:rPr>
                                <w:rFonts w:ascii="Arial" w:hAnsi="Arial" w:cs="Arial"/>
                                <w:sz w:val="96"/>
                                <w:szCs w:val="96"/>
                              </w:rPr>
                            </w:pPr>
                          </w:p>
                          <w:p w14:paraId="74D787A0" w14:textId="77777777" w:rsidR="00350DC4" w:rsidRDefault="00350DC4" w:rsidP="007535D2">
                            <w:pPr>
                              <w:ind w:left="1276" w:right="1677"/>
                              <w:rPr>
                                <w:rFonts w:ascii="Arial" w:hAnsi="Arial" w:cs="Arial"/>
                                <w:sz w:val="32"/>
                                <w:szCs w:val="32"/>
                              </w:rPr>
                            </w:pPr>
                          </w:p>
                          <w:p w14:paraId="013D4EAF" w14:textId="0D363D3A" w:rsidR="00350DC4" w:rsidRPr="00AE0A00" w:rsidRDefault="00350DC4" w:rsidP="007535D2">
                            <w:pPr>
                              <w:ind w:left="1276" w:right="1677"/>
                              <w:rPr>
                                <w:rFonts w:ascii="Arial" w:hAnsi="Arial" w:cs="Arial"/>
                                <w:sz w:val="32"/>
                                <w:szCs w:val="32"/>
                              </w:rPr>
                            </w:pPr>
                            <w:r w:rsidRPr="00AE0A00">
                              <w:rPr>
                                <w:rFonts w:ascii="Arial" w:hAnsi="Arial" w:cs="Arial"/>
                                <w:sz w:val="32"/>
                                <w:szCs w:val="32"/>
                              </w:rPr>
                              <w:t xml:space="preserve">Southend Safeguarding Adults Board </w:t>
                            </w:r>
                          </w:p>
                          <w:p w14:paraId="28003AA9" w14:textId="77777777" w:rsidR="00350DC4" w:rsidRPr="00AE0A00" w:rsidRDefault="00350DC4" w:rsidP="007535D2">
                            <w:pPr>
                              <w:ind w:left="1276" w:right="1677"/>
                              <w:rPr>
                                <w:rFonts w:ascii="Arial" w:hAnsi="Arial" w:cs="Arial"/>
                                <w:sz w:val="32"/>
                                <w:szCs w:val="32"/>
                              </w:rPr>
                            </w:pPr>
                            <w:r w:rsidRPr="00AE0A00">
                              <w:rPr>
                                <w:rFonts w:ascii="Arial" w:hAnsi="Arial" w:cs="Arial"/>
                                <w:sz w:val="32"/>
                                <w:szCs w:val="32"/>
                              </w:rPr>
                              <w:t xml:space="preserve">Essex Safeguarding Adults Board </w:t>
                            </w:r>
                          </w:p>
                          <w:p w14:paraId="2BD729E2" w14:textId="77777777" w:rsidR="00350DC4" w:rsidRPr="00AE0A00" w:rsidRDefault="00350DC4" w:rsidP="007535D2">
                            <w:pPr>
                              <w:ind w:left="1276" w:right="1677"/>
                              <w:rPr>
                                <w:rFonts w:ascii="Arial" w:hAnsi="Arial" w:cs="Arial"/>
                                <w:sz w:val="32"/>
                                <w:szCs w:val="32"/>
                              </w:rPr>
                            </w:pPr>
                            <w:r w:rsidRPr="00AE0A00">
                              <w:rPr>
                                <w:rFonts w:ascii="Arial" w:hAnsi="Arial" w:cs="Arial"/>
                                <w:sz w:val="32"/>
                                <w:szCs w:val="32"/>
                              </w:rPr>
                              <w:t xml:space="preserve">Thurrock Safeguarding Adults Board </w:t>
                            </w:r>
                          </w:p>
                          <w:p w14:paraId="786E82D3" w14:textId="77777777" w:rsidR="00350DC4" w:rsidRDefault="00350DC4" w:rsidP="007535D2">
                            <w:pPr>
                              <w:ind w:left="1276" w:right="1677"/>
                            </w:pPr>
                          </w:p>
                          <w:p w14:paraId="429DD84B" w14:textId="77777777" w:rsidR="00350DC4" w:rsidRDefault="00350DC4" w:rsidP="007535D2">
                            <w:pPr>
                              <w:ind w:left="1276" w:right="1677"/>
                            </w:pPr>
                          </w:p>
                          <w:p w14:paraId="3C7F8C3D" w14:textId="77777777" w:rsidR="00350DC4" w:rsidRDefault="00350DC4" w:rsidP="007535D2">
                            <w:pPr>
                              <w:ind w:left="1276" w:right="1677"/>
                            </w:pPr>
                          </w:p>
                          <w:p w14:paraId="0433D595" w14:textId="462B92D7" w:rsidR="00350DC4" w:rsidRPr="00AE0A00" w:rsidRDefault="00350DC4" w:rsidP="007535D2">
                            <w:pPr>
                              <w:ind w:left="1276" w:right="1677"/>
                              <w:rPr>
                                <w:rFonts w:ascii="Arial" w:hAnsi="Arial" w:cs="Arial"/>
                                <w:sz w:val="32"/>
                                <w:szCs w:val="32"/>
                              </w:rPr>
                            </w:pPr>
                            <w:r w:rsidRPr="00AE0A00">
                              <w:rPr>
                                <w:rFonts w:ascii="Arial" w:hAnsi="Arial" w:cs="Arial"/>
                                <w:sz w:val="32"/>
                                <w:szCs w:val="32"/>
                              </w:rPr>
                              <w:t>Version</w:t>
                            </w:r>
                            <w:r>
                              <w:rPr>
                                <w:rFonts w:ascii="Arial" w:hAnsi="Arial" w:cs="Arial"/>
                                <w:sz w:val="32"/>
                                <w:szCs w:val="32"/>
                              </w:rPr>
                              <w:t xml:space="preserve"> 2</w:t>
                            </w:r>
                            <w:r w:rsidR="00483BFD">
                              <w:rPr>
                                <w:rFonts w:ascii="Arial" w:hAnsi="Arial" w:cs="Arial"/>
                                <w:sz w:val="32"/>
                                <w:szCs w:val="32"/>
                              </w:rPr>
                              <w:t xml:space="preserve"> (March 2022</w:t>
                            </w:r>
                            <w:r w:rsidRPr="00AE0A00">
                              <w:rPr>
                                <w:rFonts w:ascii="Arial" w:hAnsi="Arial" w:cs="Arial"/>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01A3" id="Rectangle 283" o:spid="_x0000_s1026" style="position:absolute;left:0;text-align:left;margin-left:-87pt;margin-top:-116pt;width:639.75pt;height: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" fillcolor="#8db3e2 [1311]" strokecolor="#f2f2f2" strokeweight="3pt">
                <v:shadow on="t" color="#243f60" opacity=".5" offset="1pt"/>
                <v:textbox>
                  <w:txbxContent>
                    <w:p w14:paraId="60623869" w14:textId="77777777" w:rsidR="00350DC4" w:rsidRDefault="00350DC4" w:rsidP="007535D2">
                      <w:pPr>
                        <w:jc w:val="center"/>
                      </w:pPr>
                    </w:p>
                    <w:p w14:paraId="331B0836" w14:textId="77777777" w:rsidR="00350DC4" w:rsidRDefault="00350DC4" w:rsidP="007535D2">
                      <w:pPr>
                        <w:jc w:val="center"/>
                      </w:pPr>
                    </w:p>
                    <w:p w14:paraId="2F16C0F5" w14:textId="77777777" w:rsidR="00350DC4" w:rsidRDefault="00350DC4" w:rsidP="007535D2">
                      <w:pPr>
                        <w:jc w:val="center"/>
                      </w:pPr>
                    </w:p>
                    <w:p w14:paraId="16F53978" w14:textId="77777777" w:rsidR="00350DC4" w:rsidRDefault="00350DC4" w:rsidP="007535D2">
                      <w:pPr>
                        <w:jc w:val="center"/>
                      </w:pPr>
                    </w:p>
                    <w:p w14:paraId="58AA687D" w14:textId="77777777" w:rsidR="00350DC4" w:rsidRDefault="00350DC4" w:rsidP="007535D2">
                      <w:pPr>
                        <w:jc w:val="center"/>
                      </w:pPr>
                    </w:p>
                    <w:p w14:paraId="1C777095" w14:textId="77777777" w:rsidR="00350DC4" w:rsidRDefault="00350DC4" w:rsidP="007535D2">
                      <w:pPr>
                        <w:jc w:val="center"/>
                      </w:pPr>
                    </w:p>
                    <w:p w14:paraId="2D26D08F" w14:textId="77777777" w:rsidR="00350DC4" w:rsidRDefault="00350DC4" w:rsidP="007535D2">
                      <w:pPr>
                        <w:jc w:val="center"/>
                      </w:pPr>
                    </w:p>
                    <w:p w14:paraId="451BBBEA" w14:textId="77777777" w:rsidR="00350DC4" w:rsidRDefault="00350DC4" w:rsidP="007535D2">
                      <w:pPr>
                        <w:jc w:val="center"/>
                      </w:pPr>
                    </w:p>
                    <w:p w14:paraId="5404E22A" w14:textId="77777777" w:rsidR="00350DC4" w:rsidRDefault="00350DC4" w:rsidP="007535D2">
                      <w:pPr>
                        <w:jc w:val="center"/>
                      </w:pPr>
                    </w:p>
                    <w:p w14:paraId="5A653D26" w14:textId="77777777" w:rsidR="00350DC4" w:rsidRDefault="00350DC4" w:rsidP="007535D2">
                      <w:pPr>
                        <w:jc w:val="center"/>
                      </w:pPr>
                    </w:p>
                    <w:p w14:paraId="78E7B71D" w14:textId="77777777" w:rsidR="00350DC4" w:rsidRDefault="00350DC4" w:rsidP="007535D2">
                      <w:pPr>
                        <w:jc w:val="center"/>
                      </w:pPr>
                    </w:p>
                    <w:p w14:paraId="6C68CB58" w14:textId="77777777" w:rsidR="00350DC4" w:rsidRDefault="00350DC4" w:rsidP="007535D2">
                      <w:pPr>
                        <w:jc w:val="center"/>
                      </w:pPr>
                    </w:p>
                    <w:p w14:paraId="0B4DD9E5" w14:textId="77777777" w:rsidR="00350DC4" w:rsidRDefault="00350DC4" w:rsidP="007535D2">
                      <w:pPr>
                        <w:jc w:val="center"/>
                      </w:pPr>
                    </w:p>
                    <w:p w14:paraId="44ACE176" w14:textId="77777777" w:rsidR="00350DC4" w:rsidRDefault="00350DC4" w:rsidP="007535D2">
                      <w:pPr>
                        <w:ind w:left="851" w:right="1677"/>
                        <w:jc w:val="center"/>
                        <w:rPr>
                          <w:rFonts w:ascii="Arial" w:hAnsi="Arial" w:cs="Arial"/>
                          <w:sz w:val="96"/>
                          <w:szCs w:val="96"/>
                        </w:rPr>
                      </w:pPr>
                    </w:p>
                    <w:p w14:paraId="37523958" w14:textId="77777777" w:rsidR="00350DC4" w:rsidRDefault="00350DC4" w:rsidP="007535D2">
                      <w:pPr>
                        <w:ind w:left="1134" w:right="1677"/>
                        <w:rPr>
                          <w:rFonts w:ascii="Arial" w:hAnsi="Arial" w:cs="Arial"/>
                          <w:sz w:val="96"/>
                          <w:szCs w:val="96"/>
                        </w:rPr>
                      </w:pPr>
                    </w:p>
                    <w:p w14:paraId="74D787A0" w14:textId="77777777" w:rsidR="00350DC4" w:rsidRDefault="00350DC4" w:rsidP="007535D2">
                      <w:pPr>
                        <w:ind w:left="1276" w:right="1677"/>
                        <w:rPr>
                          <w:rFonts w:ascii="Arial" w:hAnsi="Arial" w:cs="Arial"/>
                          <w:sz w:val="32"/>
                          <w:szCs w:val="32"/>
                        </w:rPr>
                      </w:pPr>
                    </w:p>
                    <w:p w14:paraId="013D4EAF" w14:textId="0D363D3A" w:rsidR="00350DC4" w:rsidRPr="00AE0A00" w:rsidRDefault="00350DC4" w:rsidP="007535D2">
                      <w:pPr>
                        <w:ind w:left="1276" w:right="1677"/>
                        <w:rPr>
                          <w:rFonts w:ascii="Arial" w:hAnsi="Arial" w:cs="Arial"/>
                          <w:sz w:val="32"/>
                          <w:szCs w:val="32"/>
                        </w:rPr>
                      </w:pPr>
                      <w:r w:rsidRPr="00AE0A00">
                        <w:rPr>
                          <w:rFonts w:ascii="Arial" w:hAnsi="Arial" w:cs="Arial"/>
                          <w:sz w:val="32"/>
                          <w:szCs w:val="32"/>
                        </w:rPr>
                        <w:t xml:space="preserve">Southend Safeguarding Adults Board </w:t>
                      </w:r>
                    </w:p>
                    <w:p w14:paraId="28003AA9" w14:textId="77777777" w:rsidR="00350DC4" w:rsidRPr="00AE0A00" w:rsidRDefault="00350DC4" w:rsidP="007535D2">
                      <w:pPr>
                        <w:ind w:left="1276" w:right="1677"/>
                        <w:rPr>
                          <w:rFonts w:ascii="Arial" w:hAnsi="Arial" w:cs="Arial"/>
                          <w:sz w:val="32"/>
                          <w:szCs w:val="32"/>
                        </w:rPr>
                      </w:pPr>
                      <w:r w:rsidRPr="00AE0A00">
                        <w:rPr>
                          <w:rFonts w:ascii="Arial" w:hAnsi="Arial" w:cs="Arial"/>
                          <w:sz w:val="32"/>
                          <w:szCs w:val="32"/>
                        </w:rPr>
                        <w:t xml:space="preserve">Essex Safeguarding Adults Board </w:t>
                      </w:r>
                    </w:p>
                    <w:p w14:paraId="2BD729E2" w14:textId="77777777" w:rsidR="00350DC4" w:rsidRPr="00AE0A00" w:rsidRDefault="00350DC4" w:rsidP="007535D2">
                      <w:pPr>
                        <w:ind w:left="1276" w:right="1677"/>
                        <w:rPr>
                          <w:rFonts w:ascii="Arial" w:hAnsi="Arial" w:cs="Arial"/>
                          <w:sz w:val="32"/>
                          <w:szCs w:val="32"/>
                        </w:rPr>
                      </w:pPr>
                      <w:r w:rsidRPr="00AE0A00">
                        <w:rPr>
                          <w:rFonts w:ascii="Arial" w:hAnsi="Arial" w:cs="Arial"/>
                          <w:sz w:val="32"/>
                          <w:szCs w:val="32"/>
                        </w:rPr>
                        <w:t xml:space="preserve">Thurrock Safeguarding Adults Board </w:t>
                      </w:r>
                    </w:p>
                    <w:p w14:paraId="786E82D3" w14:textId="77777777" w:rsidR="00350DC4" w:rsidRDefault="00350DC4" w:rsidP="007535D2">
                      <w:pPr>
                        <w:ind w:left="1276" w:right="1677"/>
                      </w:pPr>
                    </w:p>
                    <w:p w14:paraId="429DD84B" w14:textId="77777777" w:rsidR="00350DC4" w:rsidRDefault="00350DC4" w:rsidP="007535D2">
                      <w:pPr>
                        <w:ind w:left="1276" w:right="1677"/>
                      </w:pPr>
                    </w:p>
                    <w:p w14:paraId="3C7F8C3D" w14:textId="77777777" w:rsidR="00350DC4" w:rsidRDefault="00350DC4" w:rsidP="007535D2">
                      <w:pPr>
                        <w:ind w:left="1276" w:right="1677"/>
                      </w:pPr>
                    </w:p>
                    <w:p w14:paraId="0433D595" w14:textId="462B92D7" w:rsidR="00350DC4" w:rsidRPr="00AE0A00" w:rsidRDefault="00350DC4" w:rsidP="007535D2">
                      <w:pPr>
                        <w:ind w:left="1276" w:right="1677"/>
                        <w:rPr>
                          <w:rFonts w:ascii="Arial" w:hAnsi="Arial" w:cs="Arial"/>
                          <w:sz w:val="32"/>
                          <w:szCs w:val="32"/>
                        </w:rPr>
                      </w:pPr>
                      <w:r w:rsidRPr="00AE0A00">
                        <w:rPr>
                          <w:rFonts w:ascii="Arial" w:hAnsi="Arial" w:cs="Arial"/>
                          <w:sz w:val="32"/>
                          <w:szCs w:val="32"/>
                        </w:rPr>
                        <w:t>Version</w:t>
                      </w:r>
                      <w:r>
                        <w:rPr>
                          <w:rFonts w:ascii="Arial" w:hAnsi="Arial" w:cs="Arial"/>
                          <w:sz w:val="32"/>
                          <w:szCs w:val="32"/>
                        </w:rPr>
                        <w:t xml:space="preserve"> 2</w:t>
                      </w:r>
                      <w:r w:rsidR="00483BFD">
                        <w:rPr>
                          <w:rFonts w:ascii="Arial" w:hAnsi="Arial" w:cs="Arial"/>
                          <w:sz w:val="32"/>
                          <w:szCs w:val="32"/>
                        </w:rPr>
                        <w:t xml:space="preserve"> (March 2022</w:t>
                      </w:r>
                      <w:r w:rsidRPr="00AE0A00">
                        <w:rPr>
                          <w:rFonts w:ascii="Arial" w:hAnsi="Arial" w:cs="Arial"/>
                          <w:sz w:val="32"/>
                          <w:szCs w:val="32"/>
                        </w:rPr>
                        <w:t>)</w:t>
                      </w:r>
                    </w:p>
                  </w:txbxContent>
                </v:textbox>
              </v:rect>
            </w:pict>
          </mc:Fallback>
        </mc:AlternateContent>
      </w:r>
    </w:p>
    <w:p w14:paraId="7EE307A1" w14:textId="77777777"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66A8A23F" w14:textId="77777777"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6E654757" w14:textId="6633BC36"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3E6EC97E" w14:textId="77777777"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3B34CE66" w14:textId="502CA3CE"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73DF00E8" w14:textId="23F49F92"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4D32CD06" w14:textId="77777777"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30F04C0D" w14:textId="31472E4D"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0DA265A5" w14:textId="77777777"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2A221308" w14:textId="47E3CC8F"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7840D433" w14:textId="77777777"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6A198E81" w14:textId="77777777" w:rsidR="007535D2" w:rsidRPr="00377296" w:rsidRDefault="007535D2" w:rsidP="007535D2">
      <w:pPr>
        <w:widowControl w:val="0"/>
        <w:autoSpaceDE w:val="0"/>
        <w:autoSpaceDN w:val="0"/>
        <w:spacing w:after="0" w:line="240" w:lineRule="auto"/>
        <w:jc w:val="center"/>
        <w:rPr>
          <w:rFonts w:ascii="Gill Sans MT" w:eastAsia="Gill Sans MT" w:hAnsi="Gill Sans MT" w:cs="Gill Sans MT"/>
          <w:lang w:eastAsia="en-GB" w:bidi="en-GB"/>
        </w:rPr>
      </w:pPr>
    </w:p>
    <w:p w14:paraId="717CCCF1" w14:textId="77777777" w:rsidR="007535D2" w:rsidRPr="00377296" w:rsidRDefault="007535D2" w:rsidP="007535D2">
      <w:pPr>
        <w:widowControl w:val="0"/>
        <w:autoSpaceDE w:val="0"/>
        <w:autoSpaceDN w:val="0"/>
        <w:spacing w:after="0" w:line="240" w:lineRule="auto"/>
        <w:ind w:left="851" w:right="1677"/>
        <w:jc w:val="center"/>
        <w:rPr>
          <w:rFonts w:ascii="Arial" w:eastAsia="Gill Sans MT" w:hAnsi="Arial" w:cs="Arial"/>
          <w:sz w:val="96"/>
          <w:szCs w:val="96"/>
          <w:lang w:eastAsia="en-GB" w:bidi="en-GB"/>
        </w:rPr>
      </w:pPr>
    </w:p>
    <w:p w14:paraId="3C59F40A" w14:textId="3CE60234" w:rsidR="007535D2" w:rsidRPr="00377296" w:rsidRDefault="007535D2" w:rsidP="007535D2">
      <w:pPr>
        <w:shd w:val="clear" w:color="auto" w:fill="8DB3E2" w:themeFill="text2" w:themeFillTint="66"/>
        <w:spacing w:after="225"/>
        <w:textAlignment w:val="baseline"/>
        <w:rPr>
          <w:rFonts w:asciiTheme="majorHAnsi" w:eastAsia="Times New Roman" w:hAnsiTheme="majorHAnsi" w:cs="Arial"/>
          <w:b/>
          <w:sz w:val="72"/>
          <w:szCs w:val="72"/>
          <w:lang w:eastAsia="en-GB"/>
        </w:rPr>
      </w:pPr>
      <w:r w:rsidRPr="00377296">
        <w:rPr>
          <w:rFonts w:ascii="Arial" w:eastAsia="Gill Sans MT" w:hAnsi="Arial" w:cs="Arial"/>
          <w:sz w:val="96"/>
          <w:szCs w:val="96"/>
          <w:lang w:eastAsia="en-GB" w:bidi="en-GB"/>
        </w:rPr>
        <w:t xml:space="preserve">SET </w:t>
      </w:r>
      <w:r w:rsidRPr="00377296">
        <w:rPr>
          <w:rFonts w:ascii="Arial" w:eastAsia="Times New Roman" w:hAnsi="Arial" w:cs="Arial"/>
          <w:sz w:val="96"/>
          <w:szCs w:val="96"/>
          <w:lang w:eastAsia="en-GB"/>
        </w:rPr>
        <w:t>Learning and Development Framework</w:t>
      </w:r>
    </w:p>
    <w:p w14:paraId="3691622D" w14:textId="147735DC" w:rsidR="007535D2" w:rsidRPr="00377296" w:rsidRDefault="007535D2" w:rsidP="007535D2">
      <w:pPr>
        <w:widowControl w:val="0"/>
        <w:autoSpaceDE w:val="0"/>
        <w:autoSpaceDN w:val="0"/>
        <w:spacing w:after="0" w:line="240" w:lineRule="auto"/>
        <w:ind w:left="1134" w:right="1677"/>
        <w:rPr>
          <w:rFonts w:ascii="Arial" w:eastAsia="Gill Sans MT" w:hAnsi="Arial" w:cs="Arial"/>
          <w:sz w:val="96"/>
          <w:szCs w:val="96"/>
          <w:lang w:eastAsia="en-GB" w:bidi="en-GB"/>
        </w:rPr>
      </w:pPr>
    </w:p>
    <w:p w14:paraId="0270296D" w14:textId="77777777" w:rsidR="007535D2" w:rsidRPr="00377296" w:rsidRDefault="007535D2" w:rsidP="007535D2">
      <w:pPr>
        <w:widowControl w:val="0"/>
        <w:autoSpaceDE w:val="0"/>
        <w:autoSpaceDN w:val="0"/>
        <w:spacing w:after="0"/>
        <w:ind w:left="1134" w:right="1677"/>
        <w:rPr>
          <w:rFonts w:ascii="Arial" w:eastAsia="Gill Sans MT" w:hAnsi="Arial" w:cs="Arial"/>
          <w:sz w:val="96"/>
          <w:szCs w:val="96"/>
          <w:lang w:eastAsia="en-GB" w:bidi="en-GB"/>
        </w:rPr>
      </w:pPr>
    </w:p>
    <w:p w14:paraId="1C0EA203" w14:textId="6473A3D1" w:rsidR="007535D2" w:rsidRPr="00377296" w:rsidRDefault="007535D2" w:rsidP="007535D2">
      <w:pPr>
        <w:widowControl w:val="0"/>
        <w:autoSpaceDE w:val="0"/>
        <w:autoSpaceDN w:val="0"/>
        <w:spacing w:after="0"/>
        <w:ind w:left="1276" w:right="1677"/>
        <w:rPr>
          <w:rFonts w:ascii="Gill Sans MT" w:eastAsia="Gill Sans MT" w:hAnsi="Gill Sans MT" w:cs="Gill Sans MT"/>
          <w:lang w:eastAsia="en-GB" w:bidi="en-GB"/>
        </w:rPr>
      </w:pPr>
    </w:p>
    <w:p w14:paraId="4360768C" w14:textId="4B347005" w:rsidR="007535D2" w:rsidRPr="00377296" w:rsidRDefault="007535D2" w:rsidP="007535D2">
      <w:pPr>
        <w:widowControl w:val="0"/>
        <w:autoSpaceDE w:val="0"/>
        <w:autoSpaceDN w:val="0"/>
        <w:spacing w:after="0"/>
        <w:ind w:left="1276" w:right="1677"/>
        <w:rPr>
          <w:rFonts w:ascii="Gill Sans MT" w:eastAsia="Gill Sans MT" w:hAnsi="Gill Sans MT" w:cs="Gill Sans MT"/>
          <w:lang w:eastAsia="en-GB" w:bidi="en-GB"/>
        </w:rPr>
      </w:pPr>
    </w:p>
    <w:p w14:paraId="35BA3CEB" w14:textId="0D311772" w:rsidR="007535D2" w:rsidRPr="00377296" w:rsidRDefault="007535D2" w:rsidP="007535D2">
      <w:pPr>
        <w:widowControl w:val="0"/>
        <w:autoSpaceDE w:val="0"/>
        <w:autoSpaceDN w:val="0"/>
        <w:spacing w:after="0"/>
        <w:ind w:left="1276" w:right="1677"/>
        <w:rPr>
          <w:rFonts w:ascii="Gill Sans MT" w:eastAsia="Gill Sans MT" w:hAnsi="Gill Sans MT" w:cs="Gill Sans MT"/>
          <w:lang w:eastAsia="en-GB" w:bidi="en-GB"/>
        </w:rPr>
      </w:pPr>
    </w:p>
    <w:p w14:paraId="2F5D1F65" w14:textId="592413E0" w:rsidR="007535D2" w:rsidRPr="00377296" w:rsidRDefault="00FB6CB2" w:rsidP="00FB6CB2">
      <w:pPr>
        <w:widowControl w:val="0"/>
        <w:tabs>
          <w:tab w:val="left" w:pos="2790"/>
        </w:tabs>
        <w:autoSpaceDE w:val="0"/>
        <w:autoSpaceDN w:val="0"/>
        <w:spacing w:after="0"/>
        <w:ind w:left="1276" w:right="1677"/>
        <w:rPr>
          <w:rFonts w:ascii="Gill Sans MT" w:eastAsia="Gill Sans MT" w:hAnsi="Gill Sans MT" w:cs="Gill Sans MT"/>
          <w:lang w:eastAsia="en-GB" w:bidi="en-GB"/>
        </w:rPr>
      </w:pPr>
      <w:r w:rsidRPr="00377296">
        <w:rPr>
          <w:rFonts w:ascii="Gill Sans MT" w:eastAsia="Gill Sans MT" w:hAnsi="Gill Sans MT" w:cs="Gill Sans MT"/>
          <w:lang w:eastAsia="en-GB" w:bidi="en-GB"/>
        </w:rPr>
        <w:tab/>
      </w:r>
    </w:p>
    <w:p w14:paraId="0EF94099" w14:textId="344E32B3" w:rsidR="007535D2" w:rsidRPr="00377296" w:rsidRDefault="007535D2" w:rsidP="007535D2">
      <w:pPr>
        <w:widowControl w:val="0"/>
        <w:autoSpaceDE w:val="0"/>
        <w:autoSpaceDN w:val="0"/>
        <w:spacing w:after="0"/>
        <w:ind w:left="1276" w:right="1677"/>
        <w:rPr>
          <w:rFonts w:ascii="Gill Sans MT" w:eastAsia="Gill Sans MT" w:hAnsi="Gill Sans MT" w:cs="Gill Sans MT"/>
          <w:lang w:eastAsia="en-GB" w:bidi="en-GB"/>
        </w:rPr>
      </w:pPr>
    </w:p>
    <w:p w14:paraId="679A5FC0" w14:textId="20EE81DD" w:rsidR="007535D2" w:rsidRPr="00377296" w:rsidRDefault="007535D2" w:rsidP="007535D2">
      <w:pPr>
        <w:widowControl w:val="0"/>
        <w:autoSpaceDE w:val="0"/>
        <w:autoSpaceDN w:val="0"/>
        <w:spacing w:after="0"/>
        <w:ind w:left="1276" w:right="1677"/>
        <w:rPr>
          <w:rFonts w:ascii="Gill Sans MT" w:eastAsia="Gill Sans MT" w:hAnsi="Gill Sans MT" w:cs="Gill Sans MT"/>
          <w:lang w:eastAsia="en-GB" w:bidi="en-GB"/>
        </w:rPr>
      </w:pPr>
    </w:p>
    <w:p w14:paraId="10FB0366" w14:textId="187446E9" w:rsidR="007535D2" w:rsidRPr="00377296" w:rsidRDefault="007535D2" w:rsidP="007535D2">
      <w:pPr>
        <w:widowControl w:val="0"/>
        <w:autoSpaceDE w:val="0"/>
        <w:autoSpaceDN w:val="0"/>
        <w:spacing w:after="0"/>
        <w:ind w:left="1276" w:right="1677"/>
        <w:rPr>
          <w:rFonts w:ascii="Gill Sans MT" w:eastAsia="Gill Sans MT" w:hAnsi="Gill Sans MT" w:cs="Gill Sans MT"/>
          <w:lang w:eastAsia="en-GB" w:bidi="en-GB"/>
        </w:rPr>
      </w:pPr>
    </w:p>
    <w:p w14:paraId="786A13D2" w14:textId="6B921464" w:rsidR="007535D2" w:rsidRPr="00377296" w:rsidRDefault="007535D2" w:rsidP="007535D2">
      <w:pPr>
        <w:widowControl w:val="0"/>
        <w:autoSpaceDE w:val="0"/>
        <w:autoSpaceDN w:val="0"/>
        <w:spacing w:after="0"/>
        <w:ind w:left="1276" w:right="1677"/>
        <w:rPr>
          <w:rFonts w:ascii="Gill Sans MT" w:eastAsia="Gill Sans MT" w:hAnsi="Gill Sans MT" w:cs="Gill Sans MT"/>
          <w:lang w:eastAsia="en-GB" w:bidi="en-GB"/>
        </w:rPr>
      </w:pPr>
    </w:p>
    <w:p w14:paraId="723BB89F" w14:textId="2285D141" w:rsidR="007535D2" w:rsidRPr="00377296" w:rsidRDefault="00377296">
      <w:pPr>
        <w:rPr>
          <w:rFonts w:asciiTheme="majorHAnsi" w:eastAsia="Times New Roman" w:hAnsiTheme="majorHAnsi" w:cs="Arial"/>
          <w:b/>
          <w:sz w:val="64"/>
          <w:szCs w:val="64"/>
          <w:lang w:eastAsia="en-GB"/>
        </w:rPr>
      </w:pPr>
      <w:r w:rsidRPr="00377296">
        <w:rPr>
          <w:rFonts w:ascii="Century Gothic" w:hAnsi="Century Gothic"/>
          <w:noProof/>
          <w:color w:val="FFFFFF"/>
          <w:sz w:val="36"/>
          <w:szCs w:val="36"/>
          <w:lang w:eastAsia="en-GB"/>
        </w:rPr>
        <w:drawing>
          <wp:anchor distT="0" distB="0" distL="114300" distR="114300" simplePos="0" relativeHeight="251671552" behindDoc="0" locked="0" layoutInCell="1" allowOverlap="1" wp14:anchorId="7AFBFD3B" wp14:editId="30BADD11">
            <wp:simplePos x="0" y="0"/>
            <wp:positionH relativeFrom="column">
              <wp:posOffset>4464050</wp:posOffset>
            </wp:positionH>
            <wp:positionV relativeFrom="paragraph">
              <wp:posOffset>81915</wp:posOffset>
            </wp:positionV>
            <wp:extent cx="1600200" cy="633730"/>
            <wp:effectExtent l="0" t="0" r="0" b="0"/>
            <wp:wrapNone/>
            <wp:docPr id="4" name="Picture 4" title="Thurrock Safeguarding Adults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thurrock.gov.uk/socialcare/images/safeguarding_adults_logo2.gif"/>
                    <pic:cNvPicPr preferRelativeResize="0">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296">
        <w:rPr>
          <w:noProof/>
          <w:lang w:eastAsia="en-GB"/>
        </w:rPr>
        <w:drawing>
          <wp:anchor distT="0" distB="0" distL="114300" distR="114300" simplePos="0" relativeHeight="251669504" behindDoc="0" locked="0" layoutInCell="1" allowOverlap="1" wp14:anchorId="217AD560" wp14:editId="73E9051B">
            <wp:simplePos x="0" y="0"/>
            <wp:positionH relativeFrom="column">
              <wp:posOffset>1962150</wp:posOffset>
            </wp:positionH>
            <wp:positionV relativeFrom="paragraph">
              <wp:posOffset>145415</wp:posOffset>
            </wp:positionV>
            <wp:extent cx="1936115" cy="573405"/>
            <wp:effectExtent l="0" t="0" r="6985" b="0"/>
            <wp:wrapNone/>
            <wp:docPr id="3" name="Picture 3" title="Essex Safeguarding Adults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2D85.6FE536A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3611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296">
        <w:rPr>
          <w:noProof/>
          <w:lang w:eastAsia="en-GB"/>
        </w:rPr>
        <w:drawing>
          <wp:anchor distT="0" distB="0" distL="114300" distR="114300" simplePos="0" relativeHeight="251667456" behindDoc="1" locked="0" layoutInCell="1" allowOverlap="1" wp14:anchorId="6D1B9385" wp14:editId="11D9D081">
            <wp:simplePos x="0" y="0"/>
            <wp:positionH relativeFrom="column">
              <wp:posOffset>-139700</wp:posOffset>
            </wp:positionH>
            <wp:positionV relativeFrom="paragraph">
              <wp:posOffset>-69215</wp:posOffset>
            </wp:positionV>
            <wp:extent cx="1508125" cy="848995"/>
            <wp:effectExtent l="0" t="0" r="0" b="8255"/>
            <wp:wrapTight wrapText="bothSides">
              <wp:wrapPolygon edited="0">
                <wp:start x="0" y="0"/>
                <wp:lineTo x="0" y="21325"/>
                <wp:lineTo x="21282" y="21325"/>
                <wp:lineTo x="21282" y="0"/>
                <wp:lineTo x="0" y="0"/>
              </wp:wrapPolygon>
            </wp:wrapTight>
            <wp:docPr id="54" name="Picture 54" title="Southend Safeguarding Adult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12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5D2" w:rsidRPr="00377296">
        <w:rPr>
          <w:rFonts w:asciiTheme="majorHAnsi" w:eastAsia="Times New Roman" w:hAnsiTheme="majorHAnsi" w:cs="Arial"/>
          <w:b/>
          <w:sz w:val="64"/>
          <w:szCs w:val="64"/>
          <w:lang w:eastAsia="en-GB"/>
        </w:rPr>
        <w:br w:type="page"/>
      </w:r>
    </w:p>
    <w:p w14:paraId="625EA659" w14:textId="2BF970F5" w:rsidR="007535D2" w:rsidRPr="00377296" w:rsidRDefault="007535D2" w:rsidP="007535D2">
      <w:pPr>
        <w:pStyle w:val="Heading1"/>
        <w:rPr>
          <w:rFonts w:ascii="Arial" w:hAnsi="Arial" w:cs="Arial"/>
          <w:color w:val="1F497D" w:themeColor="text2"/>
        </w:rPr>
      </w:pPr>
      <w:bookmarkStart w:id="0" w:name="_Toc85022292"/>
      <w:r w:rsidRPr="00377296">
        <w:rPr>
          <w:rFonts w:ascii="Arial" w:hAnsi="Arial" w:cs="Arial"/>
          <w:color w:val="1F497D" w:themeColor="text2"/>
        </w:rPr>
        <w:lastRenderedPageBreak/>
        <w:t>Document Control Sheet</w:t>
      </w:r>
      <w:bookmarkEnd w:id="0"/>
    </w:p>
    <w:tbl>
      <w:tblPr>
        <w:tblW w:w="0" w:type="auto"/>
        <w:tblBorders>
          <w:top w:val="single" w:sz="12" w:space="0" w:color="595959"/>
          <w:bottom w:val="single" w:sz="12" w:space="0" w:color="595959"/>
          <w:insideH w:val="single" w:sz="12" w:space="0" w:color="595959"/>
          <w:insideV w:val="single" w:sz="12" w:space="0" w:color="595959"/>
        </w:tblBorders>
        <w:tblLook w:val="01E0" w:firstRow="1" w:lastRow="1" w:firstColumn="1" w:lastColumn="1" w:noHBand="0" w:noVBand="0"/>
      </w:tblPr>
      <w:tblGrid>
        <w:gridCol w:w="2533"/>
        <w:gridCol w:w="6493"/>
      </w:tblGrid>
      <w:tr w:rsidR="007535D2" w:rsidRPr="00377296" w14:paraId="22F6E534" w14:textId="77777777" w:rsidTr="00FB6CB2">
        <w:tc>
          <w:tcPr>
            <w:tcW w:w="2533" w:type="dxa"/>
            <w:tcBorders>
              <w:top w:val="single" w:sz="12" w:space="0" w:color="595959"/>
              <w:left w:val="nil"/>
              <w:bottom w:val="single" w:sz="12" w:space="0" w:color="595959"/>
              <w:right w:val="single" w:sz="12" w:space="0" w:color="595959"/>
            </w:tcBorders>
          </w:tcPr>
          <w:p w14:paraId="4E5B86BB" w14:textId="77777777" w:rsidR="007535D2" w:rsidRPr="00377296" w:rsidRDefault="007535D2" w:rsidP="007535D2">
            <w:pPr>
              <w:spacing w:after="0"/>
              <w:rPr>
                <w:rFonts w:ascii="Arial" w:eastAsia="Times New Roman" w:hAnsi="Arial" w:cs="Arial"/>
                <w:sz w:val="24"/>
                <w:szCs w:val="24"/>
              </w:rPr>
            </w:pPr>
          </w:p>
          <w:p w14:paraId="284CA3E1" w14:textId="77777777" w:rsidR="007535D2" w:rsidRPr="00377296" w:rsidRDefault="007535D2" w:rsidP="007535D2">
            <w:pPr>
              <w:spacing w:after="0"/>
              <w:rPr>
                <w:rFonts w:ascii="Arial" w:hAnsi="Arial" w:cs="Arial"/>
                <w:b/>
                <w:sz w:val="24"/>
                <w:szCs w:val="24"/>
              </w:rPr>
            </w:pPr>
            <w:r w:rsidRPr="00377296">
              <w:rPr>
                <w:rFonts w:ascii="Arial" w:hAnsi="Arial" w:cs="Arial"/>
                <w:b/>
                <w:sz w:val="24"/>
                <w:szCs w:val="24"/>
              </w:rPr>
              <w:t xml:space="preserve">Title: </w:t>
            </w:r>
          </w:p>
          <w:p w14:paraId="1F37B074" w14:textId="77777777" w:rsidR="007535D2" w:rsidRPr="00377296" w:rsidRDefault="007535D2" w:rsidP="007535D2">
            <w:pPr>
              <w:spacing w:after="0"/>
              <w:rPr>
                <w:rFonts w:ascii="Arial" w:hAnsi="Arial" w:cs="Arial"/>
                <w:sz w:val="24"/>
                <w:szCs w:val="24"/>
              </w:rPr>
            </w:pPr>
          </w:p>
        </w:tc>
        <w:tc>
          <w:tcPr>
            <w:tcW w:w="6493" w:type="dxa"/>
            <w:tcBorders>
              <w:top w:val="single" w:sz="12" w:space="0" w:color="595959"/>
              <w:left w:val="single" w:sz="12" w:space="0" w:color="595959"/>
              <w:bottom w:val="single" w:sz="12" w:space="0" w:color="595959"/>
              <w:right w:val="nil"/>
            </w:tcBorders>
          </w:tcPr>
          <w:p w14:paraId="36791115" w14:textId="77777777" w:rsidR="007535D2" w:rsidRPr="00377296" w:rsidRDefault="007535D2" w:rsidP="007535D2">
            <w:pPr>
              <w:spacing w:after="0"/>
              <w:rPr>
                <w:rFonts w:ascii="Arial" w:hAnsi="Arial" w:cs="Arial"/>
                <w:sz w:val="24"/>
                <w:szCs w:val="24"/>
              </w:rPr>
            </w:pPr>
          </w:p>
          <w:p w14:paraId="5D911C48" w14:textId="1B71C6C4" w:rsidR="007535D2" w:rsidRPr="00377296" w:rsidRDefault="00F56A2B" w:rsidP="007535D2">
            <w:pPr>
              <w:spacing w:after="0"/>
              <w:rPr>
                <w:rFonts w:ascii="Arial" w:hAnsi="Arial" w:cs="Arial"/>
                <w:sz w:val="24"/>
                <w:szCs w:val="24"/>
              </w:rPr>
            </w:pPr>
            <w:r w:rsidRPr="00377296">
              <w:rPr>
                <w:rFonts w:ascii="Arial" w:hAnsi="Arial" w:cs="Arial"/>
                <w:sz w:val="24"/>
                <w:szCs w:val="24"/>
              </w:rPr>
              <w:t>Learning and development framework</w:t>
            </w:r>
          </w:p>
        </w:tc>
      </w:tr>
      <w:tr w:rsidR="007535D2" w:rsidRPr="00377296" w14:paraId="33331790" w14:textId="77777777" w:rsidTr="00FB6CB2">
        <w:tc>
          <w:tcPr>
            <w:tcW w:w="2533" w:type="dxa"/>
            <w:tcBorders>
              <w:top w:val="single" w:sz="12" w:space="0" w:color="595959"/>
              <w:left w:val="nil"/>
              <w:bottom w:val="single" w:sz="12" w:space="0" w:color="595959"/>
              <w:right w:val="single" w:sz="12" w:space="0" w:color="595959"/>
            </w:tcBorders>
          </w:tcPr>
          <w:p w14:paraId="74C3B6B5" w14:textId="77777777" w:rsidR="007535D2" w:rsidRPr="00377296" w:rsidRDefault="007535D2" w:rsidP="007535D2">
            <w:pPr>
              <w:spacing w:after="0"/>
              <w:rPr>
                <w:rFonts w:ascii="Arial" w:hAnsi="Arial" w:cs="Arial"/>
                <w:sz w:val="24"/>
                <w:szCs w:val="24"/>
              </w:rPr>
            </w:pPr>
          </w:p>
          <w:p w14:paraId="13452E26" w14:textId="77777777" w:rsidR="007535D2" w:rsidRPr="00377296" w:rsidRDefault="007535D2" w:rsidP="007535D2">
            <w:pPr>
              <w:spacing w:after="0"/>
              <w:rPr>
                <w:rFonts w:ascii="Arial" w:hAnsi="Arial" w:cs="Arial"/>
                <w:b/>
                <w:sz w:val="24"/>
                <w:szCs w:val="24"/>
              </w:rPr>
            </w:pPr>
            <w:r w:rsidRPr="00377296">
              <w:rPr>
                <w:rFonts w:ascii="Arial" w:hAnsi="Arial" w:cs="Arial"/>
                <w:b/>
                <w:sz w:val="24"/>
                <w:szCs w:val="24"/>
              </w:rPr>
              <w:t xml:space="preserve">Purpose: </w:t>
            </w:r>
          </w:p>
          <w:p w14:paraId="60082CF6" w14:textId="77777777" w:rsidR="007535D2" w:rsidRPr="00377296" w:rsidRDefault="007535D2" w:rsidP="007535D2">
            <w:pPr>
              <w:spacing w:after="0"/>
              <w:rPr>
                <w:rFonts w:ascii="Arial" w:hAnsi="Arial" w:cs="Arial"/>
                <w:sz w:val="24"/>
                <w:szCs w:val="24"/>
              </w:rPr>
            </w:pPr>
          </w:p>
        </w:tc>
        <w:tc>
          <w:tcPr>
            <w:tcW w:w="6493" w:type="dxa"/>
            <w:tcBorders>
              <w:top w:val="single" w:sz="12" w:space="0" w:color="595959"/>
              <w:left w:val="single" w:sz="12" w:space="0" w:color="595959"/>
              <w:bottom w:val="single" w:sz="12" w:space="0" w:color="595959"/>
              <w:right w:val="nil"/>
            </w:tcBorders>
          </w:tcPr>
          <w:p w14:paraId="34B1CC4F" w14:textId="77777777" w:rsidR="007535D2" w:rsidRPr="00377296" w:rsidRDefault="007535D2" w:rsidP="007535D2">
            <w:pPr>
              <w:spacing w:after="0"/>
              <w:rPr>
                <w:rFonts w:ascii="Arial" w:hAnsi="Arial" w:cs="Arial"/>
                <w:sz w:val="24"/>
                <w:szCs w:val="24"/>
              </w:rPr>
            </w:pPr>
          </w:p>
          <w:p w14:paraId="7201CB27" w14:textId="77777777" w:rsidR="007535D2" w:rsidRPr="00377296" w:rsidRDefault="00FB6CB2" w:rsidP="00F56A2B">
            <w:pPr>
              <w:spacing w:after="0"/>
              <w:rPr>
                <w:rFonts w:ascii="Arial" w:eastAsia="Times New Roman" w:hAnsi="Arial" w:cs="Arial"/>
                <w:sz w:val="24"/>
                <w:szCs w:val="24"/>
                <w:lang w:eastAsia="en-GB"/>
              </w:rPr>
            </w:pPr>
            <w:r w:rsidRPr="00377296">
              <w:rPr>
                <w:rFonts w:ascii="Arial" w:eastAsia="Times New Roman" w:hAnsi="Arial" w:cs="Arial"/>
                <w:sz w:val="24"/>
                <w:szCs w:val="24"/>
                <w:lang w:eastAsia="en-GB"/>
              </w:rPr>
              <w:t>This document sets out competence levels for a range of staff in relation to safeguarding adults learning and development</w:t>
            </w:r>
          </w:p>
          <w:p w14:paraId="7257F3DB" w14:textId="0110866E" w:rsidR="00FB6CB2" w:rsidRPr="00377296" w:rsidRDefault="00FB6CB2" w:rsidP="00F56A2B">
            <w:pPr>
              <w:spacing w:after="0"/>
              <w:rPr>
                <w:rFonts w:ascii="Arial" w:hAnsi="Arial" w:cs="Arial"/>
                <w:sz w:val="24"/>
                <w:szCs w:val="24"/>
              </w:rPr>
            </w:pPr>
          </w:p>
        </w:tc>
      </w:tr>
      <w:tr w:rsidR="007535D2" w:rsidRPr="00377296" w14:paraId="085823BA" w14:textId="77777777" w:rsidTr="00FB6CB2">
        <w:tc>
          <w:tcPr>
            <w:tcW w:w="2533" w:type="dxa"/>
            <w:tcBorders>
              <w:top w:val="single" w:sz="12" w:space="0" w:color="595959"/>
              <w:left w:val="nil"/>
              <w:bottom w:val="single" w:sz="12" w:space="0" w:color="595959"/>
              <w:right w:val="single" w:sz="12" w:space="0" w:color="595959"/>
            </w:tcBorders>
          </w:tcPr>
          <w:p w14:paraId="4A1BC4A8" w14:textId="77777777" w:rsidR="007535D2" w:rsidRPr="00377296" w:rsidRDefault="007535D2" w:rsidP="007535D2">
            <w:pPr>
              <w:spacing w:after="0"/>
              <w:rPr>
                <w:rFonts w:ascii="Arial" w:hAnsi="Arial" w:cs="Arial"/>
                <w:sz w:val="24"/>
                <w:szCs w:val="24"/>
              </w:rPr>
            </w:pPr>
          </w:p>
          <w:p w14:paraId="2654369A" w14:textId="77777777" w:rsidR="007535D2" w:rsidRPr="00377296" w:rsidRDefault="007535D2" w:rsidP="007535D2">
            <w:pPr>
              <w:spacing w:after="0"/>
              <w:rPr>
                <w:rFonts w:ascii="Arial" w:hAnsi="Arial" w:cs="Arial"/>
                <w:b/>
                <w:sz w:val="24"/>
                <w:szCs w:val="24"/>
              </w:rPr>
            </w:pPr>
            <w:r w:rsidRPr="00377296">
              <w:rPr>
                <w:rFonts w:ascii="Arial" w:hAnsi="Arial" w:cs="Arial"/>
                <w:b/>
                <w:sz w:val="24"/>
                <w:szCs w:val="24"/>
              </w:rPr>
              <w:t xml:space="preserve">Type: </w:t>
            </w:r>
          </w:p>
          <w:p w14:paraId="07BF760F" w14:textId="77777777" w:rsidR="007535D2" w:rsidRPr="00377296" w:rsidRDefault="007535D2" w:rsidP="007535D2">
            <w:pPr>
              <w:spacing w:after="0"/>
              <w:rPr>
                <w:rFonts w:ascii="Arial" w:hAnsi="Arial" w:cs="Arial"/>
                <w:sz w:val="24"/>
                <w:szCs w:val="24"/>
              </w:rPr>
            </w:pPr>
          </w:p>
        </w:tc>
        <w:tc>
          <w:tcPr>
            <w:tcW w:w="6493" w:type="dxa"/>
            <w:tcBorders>
              <w:top w:val="single" w:sz="12" w:space="0" w:color="595959"/>
              <w:left w:val="single" w:sz="12" w:space="0" w:color="595959"/>
              <w:bottom w:val="single" w:sz="12" w:space="0" w:color="595959"/>
              <w:right w:val="nil"/>
            </w:tcBorders>
          </w:tcPr>
          <w:p w14:paraId="5720D532" w14:textId="77777777" w:rsidR="007535D2" w:rsidRPr="00377296" w:rsidRDefault="007535D2" w:rsidP="007535D2">
            <w:pPr>
              <w:spacing w:after="0"/>
              <w:rPr>
                <w:rFonts w:ascii="Arial" w:hAnsi="Arial" w:cs="Arial"/>
                <w:sz w:val="24"/>
                <w:szCs w:val="24"/>
              </w:rPr>
            </w:pPr>
          </w:p>
          <w:p w14:paraId="219FBE66" w14:textId="77777777" w:rsidR="007535D2" w:rsidRPr="00377296" w:rsidRDefault="007535D2" w:rsidP="007535D2">
            <w:pPr>
              <w:spacing w:after="0"/>
              <w:rPr>
                <w:rFonts w:ascii="Arial" w:hAnsi="Arial" w:cs="Arial"/>
                <w:sz w:val="24"/>
                <w:szCs w:val="24"/>
              </w:rPr>
            </w:pPr>
            <w:r w:rsidRPr="00377296">
              <w:rPr>
                <w:rFonts w:ascii="Arial" w:hAnsi="Arial" w:cs="Arial"/>
                <w:sz w:val="24"/>
                <w:szCs w:val="24"/>
              </w:rPr>
              <w:t>Guidance</w:t>
            </w:r>
            <w:r w:rsidRPr="00377296">
              <w:rPr>
                <w:rFonts w:ascii="Arial" w:hAnsi="Arial" w:cs="Arial"/>
                <w:noProof/>
                <w:sz w:val="24"/>
                <w:szCs w:val="24"/>
                <w:lang w:eastAsia="en-GB"/>
              </w:rPr>
              <w:drawing>
                <wp:anchor distT="0" distB="0" distL="114300" distR="114300" simplePos="0" relativeHeight="251673600" behindDoc="0" locked="0" layoutInCell="1" allowOverlap="1" wp14:anchorId="7DD10B76" wp14:editId="57B1A0CE">
                  <wp:simplePos x="0" y="0"/>
                  <wp:positionH relativeFrom="column">
                    <wp:posOffset>1067435</wp:posOffset>
                  </wp:positionH>
                  <wp:positionV relativeFrom="paragraph">
                    <wp:posOffset>9761855</wp:posOffset>
                  </wp:positionV>
                  <wp:extent cx="853440" cy="853440"/>
                  <wp:effectExtent l="0" t="0" r="3810" b="381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14:sizeRelH relativeFrom="page">
                    <wp14:pctWidth>0</wp14:pctWidth>
                  </wp14:sizeRelH>
                  <wp14:sizeRelV relativeFrom="page">
                    <wp14:pctHeight>0</wp14:pctHeight>
                  </wp14:sizeRelV>
                </wp:anchor>
              </w:drawing>
            </w:r>
            <w:r w:rsidRPr="00377296">
              <w:rPr>
                <w:rFonts w:ascii="Arial" w:hAnsi="Arial" w:cs="Arial"/>
                <w:sz w:val="24"/>
                <w:szCs w:val="24"/>
              </w:rPr>
              <w:t xml:space="preserve"> </w:t>
            </w:r>
            <w:r w:rsidRPr="00377296">
              <w:rPr>
                <w:rFonts w:ascii="Arial" w:hAnsi="Arial" w:cs="Arial"/>
                <w:noProof/>
                <w:sz w:val="24"/>
                <w:szCs w:val="24"/>
                <w:lang w:eastAsia="en-GB"/>
              </w:rPr>
              <w:drawing>
                <wp:anchor distT="0" distB="0" distL="114300" distR="114300" simplePos="0" relativeHeight="251674624" behindDoc="0" locked="0" layoutInCell="1" allowOverlap="1" wp14:anchorId="5472F140" wp14:editId="589E0C19">
                  <wp:simplePos x="0" y="0"/>
                  <wp:positionH relativeFrom="column">
                    <wp:posOffset>1067435</wp:posOffset>
                  </wp:positionH>
                  <wp:positionV relativeFrom="paragraph">
                    <wp:posOffset>9761855</wp:posOffset>
                  </wp:positionV>
                  <wp:extent cx="853440" cy="853440"/>
                  <wp:effectExtent l="0" t="0" r="3810" b="381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14:sizeRelH relativeFrom="page">
                    <wp14:pctWidth>0</wp14:pctWidth>
                  </wp14:sizeRelH>
                  <wp14:sizeRelV relativeFrom="page">
                    <wp14:pctHeight>0</wp14:pctHeight>
                  </wp14:sizeRelV>
                </wp:anchor>
              </w:drawing>
            </w:r>
          </w:p>
        </w:tc>
      </w:tr>
      <w:tr w:rsidR="007535D2" w:rsidRPr="00377296" w14:paraId="7E9D6B46" w14:textId="77777777" w:rsidTr="00FB6CB2">
        <w:tc>
          <w:tcPr>
            <w:tcW w:w="2533" w:type="dxa"/>
            <w:tcBorders>
              <w:top w:val="single" w:sz="12" w:space="0" w:color="595959"/>
              <w:left w:val="nil"/>
              <w:bottom w:val="single" w:sz="12" w:space="0" w:color="595959"/>
              <w:right w:val="single" w:sz="12" w:space="0" w:color="595959"/>
            </w:tcBorders>
          </w:tcPr>
          <w:p w14:paraId="385F53CA" w14:textId="77777777" w:rsidR="007535D2" w:rsidRPr="00377296" w:rsidRDefault="007535D2" w:rsidP="007535D2">
            <w:pPr>
              <w:spacing w:after="0"/>
              <w:rPr>
                <w:rFonts w:ascii="Arial" w:hAnsi="Arial" w:cs="Arial"/>
                <w:sz w:val="24"/>
                <w:szCs w:val="24"/>
              </w:rPr>
            </w:pPr>
          </w:p>
          <w:p w14:paraId="3C1E2F38" w14:textId="77777777" w:rsidR="007535D2" w:rsidRPr="00377296" w:rsidRDefault="007535D2" w:rsidP="007535D2">
            <w:pPr>
              <w:spacing w:after="0"/>
              <w:rPr>
                <w:rFonts w:ascii="Arial" w:hAnsi="Arial" w:cs="Arial"/>
                <w:b/>
                <w:sz w:val="24"/>
                <w:szCs w:val="24"/>
              </w:rPr>
            </w:pPr>
            <w:r w:rsidRPr="00377296">
              <w:rPr>
                <w:rFonts w:ascii="Arial" w:hAnsi="Arial" w:cs="Arial"/>
                <w:b/>
                <w:sz w:val="24"/>
                <w:szCs w:val="24"/>
              </w:rPr>
              <w:t xml:space="preserve">Target Audience: </w:t>
            </w:r>
          </w:p>
          <w:p w14:paraId="6D065214" w14:textId="77777777" w:rsidR="007535D2" w:rsidRPr="00377296" w:rsidRDefault="007535D2" w:rsidP="007535D2">
            <w:pPr>
              <w:spacing w:after="0"/>
              <w:rPr>
                <w:rFonts w:ascii="Arial" w:hAnsi="Arial" w:cs="Arial"/>
                <w:sz w:val="24"/>
                <w:szCs w:val="24"/>
              </w:rPr>
            </w:pPr>
          </w:p>
        </w:tc>
        <w:tc>
          <w:tcPr>
            <w:tcW w:w="6493" w:type="dxa"/>
            <w:tcBorders>
              <w:top w:val="single" w:sz="12" w:space="0" w:color="595959"/>
              <w:left w:val="single" w:sz="12" w:space="0" w:color="595959"/>
              <w:bottom w:val="single" w:sz="12" w:space="0" w:color="595959"/>
              <w:right w:val="nil"/>
            </w:tcBorders>
          </w:tcPr>
          <w:p w14:paraId="2687C832" w14:textId="77777777" w:rsidR="007535D2" w:rsidRPr="00377296" w:rsidRDefault="007535D2" w:rsidP="007535D2">
            <w:pPr>
              <w:spacing w:after="0"/>
              <w:rPr>
                <w:rFonts w:ascii="Arial" w:hAnsi="Arial" w:cs="Arial"/>
                <w:sz w:val="24"/>
                <w:szCs w:val="24"/>
              </w:rPr>
            </w:pPr>
          </w:p>
          <w:p w14:paraId="4217F49D" w14:textId="77777777" w:rsidR="007535D2" w:rsidRPr="00377296" w:rsidRDefault="007535D2" w:rsidP="007535D2">
            <w:pPr>
              <w:spacing w:after="0"/>
              <w:rPr>
                <w:rFonts w:ascii="Arial" w:hAnsi="Arial" w:cs="Arial"/>
                <w:sz w:val="24"/>
                <w:szCs w:val="24"/>
              </w:rPr>
            </w:pPr>
            <w:r w:rsidRPr="00377296">
              <w:rPr>
                <w:rFonts w:ascii="Arial" w:hAnsi="Arial" w:cs="Arial"/>
                <w:sz w:val="24"/>
                <w:szCs w:val="24"/>
              </w:rPr>
              <w:t>Anyone who is working with adults with care and support needs</w:t>
            </w:r>
          </w:p>
          <w:p w14:paraId="2C100BB2" w14:textId="77777777" w:rsidR="007535D2" w:rsidRPr="00377296" w:rsidRDefault="007535D2" w:rsidP="007535D2">
            <w:pPr>
              <w:spacing w:after="0"/>
              <w:rPr>
                <w:rFonts w:ascii="Arial" w:hAnsi="Arial" w:cs="Arial"/>
                <w:sz w:val="24"/>
                <w:szCs w:val="24"/>
              </w:rPr>
            </w:pPr>
          </w:p>
        </w:tc>
      </w:tr>
      <w:tr w:rsidR="007535D2" w:rsidRPr="00377296" w14:paraId="10390256" w14:textId="77777777" w:rsidTr="00FB6CB2">
        <w:tc>
          <w:tcPr>
            <w:tcW w:w="2533" w:type="dxa"/>
            <w:tcBorders>
              <w:top w:val="single" w:sz="12" w:space="0" w:color="595959"/>
              <w:left w:val="nil"/>
              <w:bottom w:val="single" w:sz="12" w:space="0" w:color="595959"/>
              <w:right w:val="single" w:sz="12" w:space="0" w:color="595959"/>
            </w:tcBorders>
          </w:tcPr>
          <w:p w14:paraId="782964CC" w14:textId="77777777" w:rsidR="007535D2" w:rsidRPr="00377296" w:rsidRDefault="007535D2" w:rsidP="007535D2">
            <w:pPr>
              <w:spacing w:after="0"/>
              <w:rPr>
                <w:rFonts w:ascii="Arial" w:hAnsi="Arial" w:cs="Arial"/>
                <w:b/>
                <w:sz w:val="24"/>
                <w:szCs w:val="24"/>
              </w:rPr>
            </w:pPr>
          </w:p>
          <w:p w14:paraId="670CD66D" w14:textId="77777777" w:rsidR="007535D2" w:rsidRPr="00377296" w:rsidRDefault="007535D2" w:rsidP="007535D2">
            <w:pPr>
              <w:spacing w:after="0"/>
              <w:rPr>
                <w:rFonts w:ascii="Arial" w:hAnsi="Arial" w:cs="Arial"/>
                <w:b/>
                <w:sz w:val="24"/>
                <w:szCs w:val="24"/>
              </w:rPr>
            </w:pPr>
            <w:r w:rsidRPr="00377296">
              <w:rPr>
                <w:rFonts w:ascii="Arial" w:hAnsi="Arial" w:cs="Arial"/>
                <w:b/>
                <w:sz w:val="24"/>
                <w:szCs w:val="24"/>
              </w:rPr>
              <w:t xml:space="preserve">Date approved: </w:t>
            </w:r>
          </w:p>
          <w:p w14:paraId="728AF839" w14:textId="77777777" w:rsidR="007535D2" w:rsidRPr="00377296" w:rsidRDefault="007535D2" w:rsidP="007535D2">
            <w:pPr>
              <w:spacing w:after="0"/>
              <w:rPr>
                <w:rFonts w:ascii="Arial" w:hAnsi="Arial" w:cs="Arial"/>
                <w:b/>
                <w:sz w:val="24"/>
                <w:szCs w:val="24"/>
              </w:rPr>
            </w:pPr>
          </w:p>
          <w:p w14:paraId="5861A0BC" w14:textId="77777777" w:rsidR="007535D2" w:rsidRPr="00377296" w:rsidRDefault="007535D2" w:rsidP="007535D2">
            <w:pPr>
              <w:spacing w:after="0"/>
              <w:rPr>
                <w:rFonts w:ascii="Arial" w:hAnsi="Arial" w:cs="Arial"/>
                <w:b/>
                <w:sz w:val="24"/>
                <w:szCs w:val="24"/>
              </w:rPr>
            </w:pPr>
            <w:r w:rsidRPr="00377296">
              <w:rPr>
                <w:rFonts w:ascii="Arial" w:hAnsi="Arial" w:cs="Arial"/>
                <w:b/>
                <w:sz w:val="24"/>
                <w:szCs w:val="24"/>
              </w:rPr>
              <w:t xml:space="preserve">Review Date: </w:t>
            </w:r>
          </w:p>
          <w:p w14:paraId="34603A38" w14:textId="77777777" w:rsidR="007535D2" w:rsidRPr="00377296" w:rsidRDefault="007535D2" w:rsidP="007535D2">
            <w:pPr>
              <w:spacing w:after="0"/>
              <w:rPr>
                <w:rFonts w:ascii="Arial" w:hAnsi="Arial" w:cs="Arial"/>
                <w:b/>
                <w:sz w:val="24"/>
                <w:szCs w:val="24"/>
              </w:rPr>
            </w:pPr>
          </w:p>
        </w:tc>
        <w:tc>
          <w:tcPr>
            <w:tcW w:w="6493" w:type="dxa"/>
            <w:tcBorders>
              <w:top w:val="single" w:sz="12" w:space="0" w:color="595959"/>
              <w:left w:val="single" w:sz="12" w:space="0" w:color="595959"/>
              <w:bottom w:val="single" w:sz="12" w:space="0" w:color="595959"/>
              <w:right w:val="nil"/>
            </w:tcBorders>
          </w:tcPr>
          <w:p w14:paraId="6AA63BBA" w14:textId="77777777" w:rsidR="007535D2" w:rsidRPr="00377296" w:rsidRDefault="007535D2" w:rsidP="007535D2">
            <w:pPr>
              <w:spacing w:after="0"/>
              <w:rPr>
                <w:rFonts w:ascii="Arial" w:hAnsi="Arial" w:cs="Arial"/>
                <w:sz w:val="24"/>
                <w:szCs w:val="24"/>
              </w:rPr>
            </w:pPr>
          </w:p>
          <w:p w14:paraId="064E300E" w14:textId="5EC41298" w:rsidR="007535D2" w:rsidRPr="00377296" w:rsidRDefault="00483BFD" w:rsidP="007535D2">
            <w:pPr>
              <w:spacing w:after="0"/>
              <w:rPr>
                <w:rFonts w:ascii="Arial" w:hAnsi="Arial" w:cs="Arial"/>
                <w:sz w:val="24"/>
                <w:szCs w:val="24"/>
              </w:rPr>
            </w:pPr>
            <w:r w:rsidRPr="00377296">
              <w:rPr>
                <w:rFonts w:ascii="Arial" w:hAnsi="Arial" w:cs="Arial"/>
                <w:sz w:val="24"/>
                <w:szCs w:val="24"/>
              </w:rPr>
              <w:t>March 2022</w:t>
            </w:r>
          </w:p>
          <w:p w14:paraId="009648A1" w14:textId="77777777" w:rsidR="007535D2" w:rsidRPr="00377296" w:rsidRDefault="007535D2" w:rsidP="007535D2">
            <w:pPr>
              <w:spacing w:after="0"/>
              <w:rPr>
                <w:rFonts w:ascii="Arial" w:hAnsi="Arial" w:cs="Arial"/>
                <w:sz w:val="24"/>
                <w:szCs w:val="24"/>
              </w:rPr>
            </w:pPr>
          </w:p>
          <w:p w14:paraId="206CFD2A" w14:textId="7731898D" w:rsidR="007535D2" w:rsidRPr="00377296" w:rsidRDefault="00483BFD" w:rsidP="00483BFD">
            <w:pPr>
              <w:spacing w:after="0"/>
              <w:rPr>
                <w:rFonts w:ascii="Arial" w:hAnsi="Arial" w:cs="Arial"/>
                <w:sz w:val="24"/>
                <w:szCs w:val="24"/>
              </w:rPr>
            </w:pPr>
            <w:r w:rsidRPr="00377296">
              <w:rPr>
                <w:rFonts w:ascii="Arial" w:hAnsi="Arial" w:cs="Arial"/>
                <w:sz w:val="24"/>
                <w:szCs w:val="24"/>
              </w:rPr>
              <w:t>March 2025</w:t>
            </w:r>
          </w:p>
        </w:tc>
      </w:tr>
      <w:tr w:rsidR="007535D2" w:rsidRPr="00377296" w14:paraId="1F1CA2ED" w14:textId="77777777" w:rsidTr="00FB6CB2">
        <w:tc>
          <w:tcPr>
            <w:tcW w:w="2533" w:type="dxa"/>
            <w:tcBorders>
              <w:top w:val="single" w:sz="12" w:space="0" w:color="595959"/>
              <w:left w:val="nil"/>
              <w:bottom w:val="single" w:sz="12" w:space="0" w:color="595959"/>
              <w:right w:val="single" w:sz="12" w:space="0" w:color="595959"/>
            </w:tcBorders>
          </w:tcPr>
          <w:p w14:paraId="761B668E" w14:textId="77777777" w:rsidR="007535D2" w:rsidRPr="00377296" w:rsidRDefault="007535D2" w:rsidP="007535D2">
            <w:pPr>
              <w:spacing w:after="0"/>
              <w:rPr>
                <w:rFonts w:ascii="Arial" w:hAnsi="Arial" w:cs="Arial"/>
                <w:b/>
                <w:sz w:val="24"/>
                <w:szCs w:val="24"/>
              </w:rPr>
            </w:pPr>
          </w:p>
          <w:p w14:paraId="143A5ED2" w14:textId="77777777" w:rsidR="007535D2" w:rsidRPr="00377296" w:rsidRDefault="007535D2" w:rsidP="007535D2">
            <w:pPr>
              <w:spacing w:after="0"/>
              <w:rPr>
                <w:rFonts w:ascii="Arial" w:hAnsi="Arial" w:cs="Arial"/>
                <w:b/>
                <w:sz w:val="24"/>
                <w:szCs w:val="24"/>
              </w:rPr>
            </w:pPr>
            <w:r w:rsidRPr="00377296">
              <w:rPr>
                <w:rFonts w:ascii="Arial" w:hAnsi="Arial" w:cs="Arial"/>
                <w:b/>
                <w:sz w:val="24"/>
                <w:szCs w:val="24"/>
              </w:rPr>
              <w:t xml:space="preserve">This replaces:  </w:t>
            </w:r>
          </w:p>
          <w:p w14:paraId="1E545883" w14:textId="77777777" w:rsidR="007535D2" w:rsidRPr="00377296" w:rsidRDefault="007535D2" w:rsidP="007535D2">
            <w:pPr>
              <w:spacing w:after="0"/>
              <w:rPr>
                <w:rFonts w:ascii="Arial" w:hAnsi="Arial" w:cs="Arial"/>
                <w:b/>
                <w:sz w:val="24"/>
                <w:szCs w:val="24"/>
              </w:rPr>
            </w:pPr>
          </w:p>
        </w:tc>
        <w:tc>
          <w:tcPr>
            <w:tcW w:w="6493" w:type="dxa"/>
            <w:tcBorders>
              <w:top w:val="single" w:sz="12" w:space="0" w:color="595959"/>
              <w:left w:val="single" w:sz="12" w:space="0" w:color="595959"/>
              <w:bottom w:val="single" w:sz="12" w:space="0" w:color="595959"/>
              <w:right w:val="nil"/>
            </w:tcBorders>
          </w:tcPr>
          <w:p w14:paraId="24D4523D" w14:textId="77777777" w:rsidR="007535D2" w:rsidRPr="00377296" w:rsidRDefault="007535D2" w:rsidP="007535D2">
            <w:pPr>
              <w:spacing w:after="0"/>
              <w:rPr>
                <w:rFonts w:ascii="Arial" w:hAnsi="Arial" w:cs="Arial"/>
                <w:sz w:val="24"/>
                <w:szCs w:val="24"/>
              </w:rPr>
            </w:pPr>
          </w:p>
          <w:p w14:paraId="0063ADEE" w14:textId="0A24036D" w:rsidR="007535D2" w:rsidRPr="00377296" w:rsidRDefault="00483BFD" w:rsidP="007535D2">
            <w:pPr>
              <w:spacing w:after="0"/>
              <w:rPr>
                <w:rFonts w:ascii="Arial" w:hAnsi="Arial" w:cs="Arial"/>
                <w:sz w:val="24"/>
                <w:szCs w:val="24"/>
              </w:rPr>
            </w:pPr>
            <w:r w:rsidRPr="00377296">
              <w:rPr>
                <w:rFonts w:ascii="Arial" w:hAnsi="Arial" w:cs="Arial"/>
                <w:sz w:val="24"/>
                <w:szCs w:val="24"/>
              </w:rPr>
              <w:t>Learning and development f</w:t>
            </w:r>
            <w:r w:rsidR="00F56A2B" w:rsidRPr="00377296">
              <w:rPr>
                <w:rFonts w:ascii="Arial" w:hAnsi="Arial" w:cs="Arial"/>
                <w:sz w:val="24"/>
                <w:szCs w:val="24"/>
              </w:rPr>
              <w:t>ramework 2018 V1</w:t>
            </w:r>
          </w:p>
          <w:p w14:paraId="0B1426AE" w14:textId="77777777" w:rsidR="007535D2" w:rsidRPr="00377296" w:rsidRDefault="007535D2" w:rsidP="007535D2">
            <w:pPr>
              <w:spacing w:after="0"/>
              <w:rPr>
                <w:rFonts w:ascii="Arial" w:hAnsi="Arial" w:cs="Arial"/>
                <w:sz w:val="24"/>
                <w:szCs w:val="24"/>
              </w:rPr>
            </w:pPr>
          </w:p>
        </w:tc>
      </w:tr>
      <w:tr w:rsidR="007535D2" w:rsidRPr="00377296" w14:paraId="2007553C" w14:textId="77777777" w:rsidTr="00FB6CB2">
        <w:tc>
          <w:tcPr>
            <w:tcW w:w="2533" w:type="dxa"/>
            <w:tcBorders>
              <w:top w:val="single" w:sz="12" w:space="0" w:color="595959"/>
              <w:left w:val="nil"/>
              <w:bottom w:val="single" w:sz="12" w:space="0" w:color="595959"/>
              <w:right w:val="single" w:sz="12" w:space="0" w:color="595959"/>
            </w:tcBorders>
          </w:tcPr>
          <w:p w14:paraId="28A32B6B" w14:textId="77777777" w:rsidR="007535D2" w:rsidRPr="00377296" w:rsidRDefault="007535D2" w:rsidP="007535D2">
            <w:pPr>
              <w:spacing w:after="0"/>
              <w:rPr>
                <w:rFonts w:ascii="Arial" w:hAnsi="Arial" w:cs="Arial"/>
                <w:sz w:val="24"/>
                <w:szCs w:val="24"/>
              </w:rPr>
            </w:pPr>
          </w:p>
          <w:p w14:paraId="16C55D7C" w14:textId="77777777" w:rsidR="007535D2" w:rsidRPr="00377296" w:rsidRDefault="007535D2" w:rsidP="007535D2">
            <w:pPr>
              <w:spacing w:after="0"/>
              <w:rPr>
                <w:rFonts w:ascii="Arial" w:hAnsi="Arial" w:cs="Arial"/>
                <w:b/>
                <w:sz w:val="24"/>
                <w:szCs w:val="24"/>
              </w:rPr>
            </w:pPr>
            <w:r w:rsidRPr="00377296">
              <w:rPr>
                <w:rFonts w:ascii="Arial" w:hAnsi="Arial" w:cs="Arial"/>
                <w:b/>
                <w:sz w:val="24"/>
                <w:szCs w:val="24"/>
              </w:rPr>
              <w:t xml:space="preserve">This should be read alongside: </w:t>
            </w:r>
          </w:p>
          <w:p w14:paraId="2CA02352" w14:textId="77777777" w:rsidR="007535D2" w:rsidRPr="00377296" w:rsidRDefault="007535D2" w:rsidP="007535D2">
            <w:pPr>
              <w:spacing w:after="0"/>
              <w:rPr>
                <w:rFonts w:ascii="Arial" w:hAnsi="Arial" w:cs="Arial"/>
                <w:sz w:val="24"/>
                <w:szCs w:val="24"/>
              </w:rPr>
            </w:pPr>
          </w:p>
        </w:tc>
        <w:tc>
          <w:tcPr>
            <w:tcW w:w="6493" w:type="dxa"/>
            <w:tcBorders>
              <w:top w:val="single" w:sz="12" w:space="0" w:color="595959"/>
              <w:left w:val="single" w:sz="12" w:space="0" w:color="595959"/>
              <w:bottom w:val="single" w:sz="12" w:space="0" w:color="595959"/>
              <w:right w:val="nil"/>
            </w:tcBorders>
          </w:tcPr>
          <w:p w14:paraId="1677C4A4" w14:textId="77777777" w:rsidR="007535D2" w:rsidRPr="00377296" w:rsidRDefault="007535D2" w:rsidP="007535D2">
            <w:pPr>
              <w:spacing w:after="0"/>
              <w:rPr>
                <w:rFonts w:ascii="Arial" w:hAnsi="Arial" w:cs="Arial"/>
                <w:sz w:val="24"/>
                <w:szCs w:val="24"/>
              </w:rPr>
            </w:pPr>
          </w:p>
          <w:p w14:paraId="68799744" w14:textId="59D316F1" w:rsidR="00F56A2B" w:rsidRPr="00377296" w:rsidRDefault="007535D2" w:rsidP="00F56A2B">
            <w:pPr>
              <w:spacing w:after="0"/>
              <w:rPr>
                <w:rFonts w:ascii="Arial" w:hAnsi="Arial" w:cs="Arial"/>
                <w:sz w:val="24"/>
                <w:szCs w:val="24"/>
              </w:rPr>
            </w:pPr>
            <w:r w:rsidRPr="00377296">
              <w:rPr>
                <w:rFonts w:ascii="Arial" w:hAnsi="Arial" w:cs="Arial"/>
                <w:sz w:val="24"/>
                <w:szCs w:val="24"/>
              </w:rPr>
              <w:t xml:space="preserve">This document is compliant with all relevant legislation at the time of publication and adheres to the current </w:t>
            </w:r>
            <w:hyperlink r:id="rId15" w:history="1">
              <w:r w:rsidRPr="00377296">
                <w:rPr>
                  <w:rStyle w:val="Hyperlink"/>
                  <w:rFonts w:ascii="Arial" w:hAnsi="Arial" w:cs="Arial"/>
                  <w:sz w:val="24"/>
                  <w:szCs w:val="24"/>
                </w:rPr>
                <w:t>SET Safeguarding Adults Guidelines</w:t>
              </w:r>
            </w:hyperlink>
            <w:r w:rsidRPr="00377296">
              <w:rPr>
                <w:rStyle w:val="FootnoteReference"/>
                <w:rFonts w:ascii="Arial" w:hAnsi="Arial" w:cs="Arial"/>
                <w:color w:val="0000FF"/>
                <w:sz w:val="24"/>
                <w:szCs w:val="24"/>
                <w:u w:val="single"/>
              </w:rPr>
              <w:footnoteReference w:id="1"/>
            </w:r>
            <w:r w:rsidRPr="00377296">
              <w:rPr>
                <w:rFonts w:ascii="Arial" w:hAnsi="Arial" w:cs="Arial"/>
                <w:sz w:val="24"/>
                <w:szCs w:val="24"/>
              </w:rPr>
              <w:t xml:space="preserve"> </w:t>
            </w:r>
            <w:r w:rsidR="00F56A2B" w:rsidRPr="00377296">
              <w:rPr>
                <w:rFonts w:ascii="Arial" w:hAnsi="Arial" w:cs="Arial"/>
                <w:sz w:val="24"/>
                <w:szCs w:val="24"/>
              </w:rPr>
              <w:t xml:space="preserve">and </w:t>
            </w:r>
            <w:hyperlink r:id="rId16" w:history="1">
              <w:r w:rsidR="00F56A2B" w:rsidRPr="00377296">
                <w:rPr>
                  <w:rStyle w:val="Hyperlink"/>
                  <w:rFonts w:ascii="Arial" w:hAnsi="Arial" w:cs="Arial"/>
                  <w:sz w:val="24"/>
                  <w:szCs w:val="24"/>
                </w:rPr>
                <w:t>NHS Intercollegiate Guidance 2018</w:t>
              </w:r>
            </w:hyperlink>
            <w:r w:rsidR="00FB6CB2" w:rsidRPr="00377296">
              <w:rPr>
                <w:rStyle w:val="FootnoteReference"/>
                <w:rFonts w:ascii="Arial" w:hAnsi="Arial" w:cs="Arial"/>
                <w:sz w:val="24"/>
                <w:szCs w:val="24"/>
              </w:rPr>
              <w:footnoteReference w:id="2"/>
            </w:r>
          </w:p>
          <w:p w14:paraId="4BBCAB60" w14:textId="77777777" w:rsidR="007535D2" w:rsidRPr="00377296" w:rsidRDefault="007535D2" w:rsidP="00F56A2B">
            <w:pPr>
              <w:spacing w:after="0"/>
              <w:rPr>
                <w:rFonts w:ascii="Arial" w:hAnsi="Arial" w:cs="Arial"/>
                <w:sz w:val="24"/>
                <w:szCs w:val="24"/>
              </w:rPr>
            </w:pPr>
          </w:p>
        </w:tc>
      </w:tr>
      <w:tr w:rsidR="007535D2" w:rsidRPr="00377296" w14:paraId="4ED2E135" w14:textId="77777777" w:rsidTr="00FB6CB2">
        <w:tc>
          <w:tcPr>
            <w:tcW w:w="2533" w:type="dxa"/>
            <w:tcBorders>
              <w:top w:val="single" w:sz="12" w:space="0" w:color="595959"/>
              <w:left w:val="nil"/>
              <w:bottom w:val="single" w:sz="12" w:space="0" w:color="595959"/>
              <w:right w:val="single" w:sz="12" w:space="0" w:color="595959"/>
            </w:tcBorders>
          </w:tcPr>
          <w:p w14:paraId="545DA860" w14:textId="77777777" w:rsidR="007535D2" w:rsidRPr="00377296" w:rsidRDefault="007535D2" w:rsidP="007535D2">
            <w:pPr>
              <w:spacing w:after="0"/>
              <w:rPr>
                <w:rFonts w:ascii="Arial" w:hAnsi="Arial" w:cs="Arial"/>
                <w:sz w:val="24"/>
                <w:szCs w:val="24"/>
              </w:rPr>
            </w:pPr>
          </w:p>
          <w:p w14:paraId="281152F4" w14:textId="77777777" w:rsidR="007535D2" w:rsidRPr="00377296" w:rsidRDefault="007535D2" w:rsidP="007535D2">
            <w:pPr>
              <w:spacing w:after="0"/>
              <w:rPr>
                <w:rFonts w:ascii="Arial" w:hAnsi="Arial" w:cs="Arial"/>
                <w:b/>
                <w:sz w:val="24"/>
                <w:szCs w:val="24"/>
              </w:rPr>
            </w:pPr>
            <w:r w:rsidRPr="00377296">
              <w:rPr>
                <w:rFonts w:ascii="Arial" w:hAnsi="Arial" w:cs="Arial"/>
                <w:b/>
                <w:sz w:val="24"/>
                <w:szCs w:val="24"/>
              </w:rPr>
              <w:t>Leads / Authors:</w:t>
            </w:r>
          </w:p>
          <w:p w14:paraId="3BA81995" w14:textId="77777777" w:rsidR="007535D2" w:rsidRPr="00377296" w:rsidRDefault="007535D2" w:rsidP="007535D2">
            <w:pPr>
              <w:spacing w:after="0"/>
              <w:rPr>
                <w:rFonts w:ascii="Arial" w:hAnsi="Arial" w:cs="Arial"/>
                <w:sz w:val="24"/>
                <w:szCs w:val="24"/>
              </w:rPr>
            </w:pPr>
          </w:p>
        </w:tc>
        <w:tc>
          <w:tcPr>
            <w:tcW w:w="6493" w:type="dxa"/>
            <w:tcBorders>
              <w:top w:val="single" w:sz="12" w:space="0" w:color="595959"/>
              <w:left w:val="single" w:sz="12" w:space="0" w:color="595959"/>
              <w:bottom w:val="single" w:sz="12" w:space="0" w:color="595959"/>
              <w:right w:val="nil"/>
            </w:tcBorders>
          </w:tcPr>
          <w:p w14:paraId="3AEA32C9" w14:textId="77777777" w:rsidR="007535D2" w:rsidRPr="00377296" w:rsidRDefault="007535D2" w:rsidP="007535D2">
            <w:pPr>
              <w:spacing w:after="0"/>
              <w:rPr>
                <w:rFonts w:ascii="Arial" w:hAnsi="Arial" w:cs="Arial"/>
                <w:sz w:val="24"/>
                <w:szCs w:val="24"/>
              </w:rPr>
            </w:pPr>
          </w:p>
          <w:p w14:paraId="45AB11B3" w14:textId="77777777" w:rsidR="007535D2" w:rsidRPr="00377296" w:rsidRDefault="007535D2" w:rsidP="007535D2">
            <w:pPr>
              <w:spacing w:after="0"/>
              <w:rPr>
                <w:rFonts w:ascii="Arial" w:hAnsi="Arial" w:cs="Arial"/>
                <w:sz w:val="24"/>
                <w:szCs w:val="24"/>
              </w:rPr>
            </w:pPr>
            <w:r w:rsidRPr="00377296">
              <w:rPr>
                <w:rFonts w:ascii="Arial" w:hAnsi="Arial" w:cs="Arial"/>
                <w:sz w:val="24"/>
                <w:szCs w:val="24"/>
              </w:rPr>
              <w:t>Board Manager (Thurrock SAB)</w:t>
            </w:r>
          </w:p>
        </w:tc>
      </w:tr>
    </w:tbl>
    <w:p w14:paraId="0B169EA6" w14:textId="77777777" w:rsidR="007535D2" w:rsidRPr="00377296" w:rsidRDefault="007535D2" w:rsidP="007535D2">
      <w:pPr>
        <w:adjustRightInd w:val="0"/>
        <w:jc w:val="center"/>
        <w:outlineLvl w:val="0"/>
        <w:rPr>
          <w:rFonts w:ascii="Arial" w:hAnsi="Arial" w:cs="Arial"/>
          <w:b/>
          <w:bCs/>
          <w:u w:val="single"/>
        </w:rPr>
      </w:pPr>
    </w:p>
    <w:p w14:paraId="2E315529" w14:textId="32D55907" w:rsidR="00F56A2B" w:rsidRPr="00377296" w:rsidRDefault="00F56A2B">
      <w:pPr>
        <w:rPr>
          <w:rFonts w:asciiTheme="majorHAnsi" w:eastAsiaTheme="majorEastAsia" w:hAnsiTheme="majorHAnsi" w:cstheme="majorBidi"/>
          <w:color w:val="365F91" w:themeColor="accent1" w:themeShade="BF"/>
          <w:sz w:val="32"/>
          <w:szCs w:val="32"/>
          <w:lang w:val="en-US"/>
        </w:rPr>
      </w:pPr>
      <w:r w:rsidRPr="00377296">
        <w:br w:type="page"/>
      </w:r>
    </w:p>
    <w:p w14:paraId="3DC53683" w14:textId="77777777" w:rsidR="007535D2" w:rsidRPr="00377296" w:rsidRDefault="007535D2">
      <w:pPr>
        <w:pStyle w:val="TOCHeading"/>
      </w:pPr>
    </w:p>
    <w:sdt>
      <w:sdtPr>
        <w:id w:val="1311597832"/>
        <w:docPartObj>
          <w:docPartGallery w:val="Table of Contents"/>
          <w:docPartUnique/>
        </w:docPartObj>
      </w:sdtPr>
      <w:sdtEndPr>
        <w:rPr>
          <w:b/>
          <w:bCs/>
          <w:noProof/>
        </w:rPr>
      </w:sdtEndPr>
      <w:sdtContent>
        <w:p w14:paraId="1E6C174F" w14:textId="6404FB80" w:rsidR="0080161B" w:rsidRPr="00377296" w:rsidRDefault="0080161B" w:rsidP="007535D2">
          <w:pPr>
            <w:tabs>
              <w:tab w:val="left" w:pos="8295"/>
            </w:tabs>
            <w:rPr>
              <w:rStyle w:val="Heading1Char"/>
            </w:rPr>
          </w:pPr>
          <w:r w:rsidRPr="00377296">
            <w:rPr>
              <w:rStyle w:val="Heading1Char"/>
            </w:rPr>
            <w:t>Contents</w:t>
          </w:r>
        </w:p>
        <w:p w14:paraId="224B7E4E" w14:textId="343058B1" w:rsidR="0080161B" w:rsidRPr="00377296" w:rsidRDefault="0080161B">
          <w:pPr>
            <w:pStyle w:val="TOC1"/>
            <w:tabs>
              <w:tab w:val="right" w:leader="dot" w:pos="9016"/>
            </w:tabs>
            <w:rPr>
              <w:rFonts w:ascii="Arial" w:hAnsi="Arial" w:cs="Arial"/>
              <w:noProof/>
              <w:sz w:val="24"/>
              <w:szCs w:val="24"/>
            </w:rPr>
          </w:pPr>
          <w:r w:rsidRPr="00377296">
            <w:fldChar w:fldCharType="begin"/>
          </w:r>
          <w:r w:rsidRPr="00377296">
            <w:instrText xml:space="preserve"> TOC \o "1-3" \h \z \u </w:instrText>
          </w:r>
          <w:r w:rsidRPr="00377296">
            <w:fldChar w:fldCharType="separate"/>
          </w:r>
          <w:hyperlink w:anchor="_Toc85531443" w:history="1">
            <w:r w:rsidRPr="00377296">
              <w:rPr>
                <w:rStyle w:val="Hyperlink"/>
                <w:rFonts w:ascii="Arial" w:eastAsia="Times New Roman" w:hAnsi="Arial" w:cs="Arial"/>
                <w:noProof/>
                <w:sz w:val="24"/>
                <w:szCs w:val="24"/>
                <w:lang w:eastAsia="en-GB"/>
              </w:rPr>
              <w:t>Introduction</w:t>
            </w:r>
            <w:r w:rsidRPr="00377296">
              <w:rPr>
                <w:rFonts w:ascii="Arial" w:hAnsi="Arial" w:cs="Arial"/>
                <w:noProof/>
                <w:webHidden/>
                <w:sz w:val="24"/>
                <w:szCs w:val="24"/>
              </w:rPr>
              <w:tab/>
            </w:r>
            <w:r w:rsidRPr="00377296">
              <w:rPr>
                <w:rFonts w:ascii="Arial" w:hAnsi="Arial" w:cs="Arial"/>
                <w:noProof/>
                <w:webHidden/>
                <w:sz w:val="24"/>
                <w:szCs w:val="24"/>
              </w:rPr>
              <w:fldChar w:fldCharType="begin"/>
            </w:r>
            <w:r w:rsidRPr="00377296">
              <w:rPr>
                <w:rFonts w:ascii="Arial" w:hAnsi="Arial" w:cs="Arial"/>
                <w:noProof/>
                <w:webHidden/>
                <w:sz w:val="24"/>
                <w:szCs w:val="24"/>
              </w:rPr>
              <w:instrText xml:space="preserve"> PAGEREF _Toc85531443 \h </w:instrText>
            </w:r>
            <w:r w:rsidRPr="00377296">
              <w:rPr>
                <w:rFonts w:ascii="Arial" w:hAnsi="Arial" w:cs="Arial"/>
                <w:noProof/>
                <w:webHidden/>
                <w:sz w:val="24"/>
                <w:szCs w:val="24"/>
              </w:rPr>
            </w:r>
            <w:r w:rsidRPr="00377296">
              <w:rPr>
                <w:rFonts w:ascii="Arial" w:hAnsi="Arial" w:cs="Arial"/>
                <w:noProof/>
                <w:webHidden/>
                <w:sz w:val="24"/>
                <w:szCs w:val="24"/>
              </w:rPr>
              <w:fldChar w:fldCharType="separate"/>
            </w:r>
            <w:r w:rsidRPr="00377296">
              <w:rPr>
                <w:rFonts w:ascii="Arial" w:hAnsi="Arial" w:cs="Arial"/>
                <w:noProof/>
                <w:webHidden/>
                <w:sz w:val="24"/>
                <w:szCs w:val="24"/>
              </w:rPr>
              <w:t>3</w:t>
            </w:r>
            <w:r w:rsidRPr="00377296">
              <w:rPr>
                <w:rFonts w:ascii="Arial" w:hAnsi="Arial" w:cs="Arial"/>
                <w:noProof/>
                <w:webHidden/>
                <w:sz w:val="24"/>
                <w:szCs w:val="24"/>
              </w:rPr>
              <w:fldChar w:fldCharType="end"/>
            </w:r>
          </w:hyperlink>
        </w:p>
        <w:p w14:paraId="45393D4B" w14:textId="58302B54" w:rsidR="0080161B" w:rsidRPr="00377296" w:rsidRDefault="000B40BA">
          <w:pPr>
            <w:pStyle w:val="TOC1"/>
            <w:tabs>
              <w:tab w:val="right" w:leader="dot" w:pos="9016"/>
            </w:tabs>
            <w:rPr>
              <w:rFonts w:ascii="Arial" w:hAnsi="Arial" w:cs="Arial"/>
              <w:noProof/>
              <w:sz w:val="24"/>
              <w:szCs w:val="24"/>
            </w:rPr>
          </w:pPr>
          <w:hyperlink w:anchor="_Toc85531444" w:history="1">
            <w:r w:rsidR="0080161B" w:rsidRPr="00377296">
              <w:rPr>
                <w:rStyle w:val="Hyperlink"/>
                <w:rFonts w:ascii="Arial" w:eastAsia="Times New Roman" w:hAnsi="Arial" w:cs="Arial"/>
                <w:noProof/>
                <w:sz w:val="24"/>
                <w:szCs w:val="24"/>
                <w:lang w:eastAsia="en-GB"/>
              </w:rPr>
              <w:t>Background</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_Toc85531444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3</w:t>
            </w:r>
            <w:r w:rsidR="0080161B" w:rsidRPr="00377296">
              <w:rPr>
                <w:rFonts w:ascii="Arial" w:hAnsi="Arial" w:cs="Arial"/>
                <w:noProof/>
                <w:webHidden/>
                <w:sz w:val="24"/>
                <w:szCs w:val="24"/>
              </w:rPr>
              <w:fldChar w:fldCharType="end"/>
            </w:r>
          </w:hyperlink>
        </w:p>
        <w:p w14:paraId="3FF14E3F" w14:textId="5ACA0091" w:rsidR="0080161B" w:rsidRPr="00377296" w:rsidRDefault="000B40BA">
          <w:pPr>
            <w:pStyle w:val="TOC1"/>
            <w:tabs>
              <w:tab w:val="right" w:leader="dot" w:pos="9016"/>
            </w:tabs>
            <w:rPr>
              <w:rFonts w:ascii="Arial" w:hAnsi="Arial" w:cs="Arial"/>
              <w:noProof/>
              <w:sz w:val="24"/>
              <w:szCs w:val="24"/>
            </w:rPr>
          </w:pPr>
          <w:hyperlink w:anchor="_Toc85531445" w:history="1">
            <w:r w:rsidR="0080161B" w:rsidRPr="00377296">
              <w:rPr>
                <w:rStyle w:val="Hyperlink"/>
                <w:rFonts w:ascii="Arial" w:hAnsi="Arial" w:cs="Arial"/>
                <w:noProof/>
                <w:sz w:val="24"/>
                <w:szCs w:val="24"/>
                <w:lang w:val="en"/>
              </w:rPr>
              <w:t>Scope</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_Toc85531445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5</w:t>
            </w:r>
            <w:r w:rsidR="0080161B" w:rsidRPr="00377296">
              <w:rPr>
                <w:rFonts w:ascii="Arial" w:hAnsi="Arial" w:cs="Arial"/>
                <w:noProof/>
                <w:webHidden/>
                <w:sz w:val="24"/>
                <w:szCs w:val="24"/>
              </w:rPr>
              <w:fldChar w:fldCharType="end"/>
            </w:r>
          </w:hyperlink>
        </w:p>
        <w:p w14:paraId="2753A539" w14:textId="00CB0036" w:rsidR="0080161B" w:rsidRPr="00377296" w:rsidRDefault="000B40BA">
          <w:pPr>
            <w:pStyle w:val="TOC1"/>
            <w:tabs>
              <w:tab w:val="right" w:leader="dot" w:pos="9016"/>
            </w:tabs>
            <w:rPr>
              <w:rFonts w:ascii="Arial" w:hAnsi="Arial" w:cs="Arial"/>
              <w:noProof/>
              <w:sz w:val="24"/>
              <w:szCs w:val="24"/>
            </w:rPr>
          </w:pPr>
          <w:hyperlink w:anchor="_Toc85531446" w:history="1">
            <w:r w:rsidR="0080161B" w:rsidRPr="00377296">
              <w:rPr>
                <w:rStyle w:val="Hyperlink"/>
                <w:rFonts w:ascii="Arial" w:hAnsi="Arial" w:cs="Arial"/>
                <w:noProof/>
                <w:sz w:val="24"/>
                <w:szCs w:val="24"/>
                <w:lang w:val="en"/>
              </w:rPr>
              <w:t>Delivery</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_Toc85531446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5</w:t>
            </w:r>
            <w:r w:rsidR="0080161B" w:rsidRPr="00377296">
              <w:rPr>
                <w:rFonts w:ascii="Arial" w:hAnsi="Arial" w:cs="Arial"/>
                <w:noProof/>
                <w:webHidden/>
                <w:sz w:val="24"/>
                <w:szCs w:val="24"/>
              </w:rPr>
              <w:fldChar w:fldCharType="end"/>
            </w:r>
          </w:hyperlink>
        </w:p>
        <w:p w14:paraId="4EF6497B" w14:textId="6E14954C" w:rsidR="0080161B" w:rsidRPr="00377296" w:rsidRDefault="000B40BA">
          <w:pPr>
            <w:pStyle w:val="TOC1"/>
            <w:tabs>
              <w:tab w:val="right" w:leader="dot" w:pos="9016"/>
            </w:tabs>
            <w:rPr>
              <w:rFonts w:ascii="Arial" w:hAnsi="Arial" w:cs="Arial"/>
              <w:noProof/>
              <w:sz w:val="24"/>
              <w:szCs w:val="24"/>
            </w:rPr>
          </w:pPr>
          <w:hyperlink w:anchor="_Toc85531447" w:history="1">
            <w:r w:rsidR="0080161B" w:rsidRPr="00377296">
              <w:rPr>
                <w:rStyle w:val="Hyperlink"/>
                <w:rFonts w:ascii="Arial" w:hAnsi="Arial" w:cs="Arial"/>
                <w:noProof/>
                <w:sz w:val="24"/>
                <w:szCs w:val="24"/>
                <w:lang w:val="en"/>
              </w:rPr>
              <w:t>Competence</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_Toc85531447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5</w:t>
            </w:r>
            <w:r w:rsidR="0080161B" w:rsidRPr="00377296">
              <w:rPr>
                <w:rFonts w:ascii="Arial" w:hAnsi="Arial" w:cs="Arial"/>
                <w:noProof/>
                <w:webHidden/>
                <w:sz w:val="24"/>
                <w:szCs w:val="24"/>
              </w:rPr>
              <w:fldChar w:fldCharType="end"/>
            </w:r>
          </w:hyperlink>
        </w:p>
        <w:p w14:paraId="596DE25A" w14:textId="6CB71B7E" w:rsidR="0080161B" w:rsidRPr="00377296" w:rsidRDefault="000B40BA">
          <w:pPr>
            <w:pStyle w:val="TOC1"/>
            <w:tabs>
              <w:tab w:val="right" w:leader="dot" w:pos="9016"/>
            </w:tabs>
            <w:rPr>
              <w:rFonts w:ascii="Arial" w:hAnsi="Arial" w:cs="Arial"/>
              <w:noProof/>
              <w:sz w:val="24"/>
              <w:szCs w:val="24"/>
            </w:rPr>
          </w:pPr>
          <w:hyperlink w:anchor="_Toc85531448" w:history="1">
            <w:r w:rsidR="0080161B" w:rsidRPr="00377296">
              <w:rPr>
                <w:rStyle w:val="Hyperlink"/>
                <w:rFonts w:ascii="Arial" w:hAnsi="Arial" w:cs="Arial"/>
                <w:noProof/>
                <w:sz w:val="24"/>
                <w:szCs w:val="24"/>
                <w:lang w:val="en"/>
              </w:rPr>
              <w:t>Joint Commissioning</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_Toc85531448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7</w:t>
            </w:r>
            <w:r w:rsidR="0080161B" w:rsidRPr="00377296">
              <w:rPr>
                <w:rFonts w:ascii="Arial" w:hAnsi="Arial" w:cs="Arial"/>
                <w:noProof/>
                <w:webHidden/>
                <w:sz w:val="24"/>
                <w:szCs w:val="24"/>
              </w:rPr>
              <w:fldChar w:fldCharType="end"/>
            </w:r>
          </w:hyperlink>
        </w:p>
        <w:p w14:paraId="67917B66" w14:textId="2035E958" w:rsidR="0080161B" w:rsidRPr="00377296" w:rsidRDefault="000B40BA">
          <w:pPr>
            <w:pStyle w:val="TOC1"/>
            <w:tabs>
              <w:tab w:val="right" w:leader="dot" w:pos="9016"/>
            </w:tabs>
            <w:rPr>
              <w:rFonts w:ascii="Arial" w:hAnsi="Arial" w:cs="Arial"/>
              <w:noProof/>
              <w:sz w:val="24"/>
              <w:szCs w:val="24"/>
            </w:rPr>
          </w:pPr>
          <w:hyperlink w:anchor="_Toc85531449" w:history="1">
            <w:r w:rsidR="0080161B" w:rsidRPr="00377296">
              <w:rPr>
                <w:rStyle w:val="Hyperlink"/>
                <w:rFonts w:ascii="Arial" w:hAnsi="Arial" w:cs="Arial"/>
                <w:noProof/>
                <w:sz w:val="24"/>
                <w:szCs w:val="24"/>
                <w:lang w:val="en"/>
              </w:rPr>
              <w:t>Safeguarding Adults: Level 1</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_Toc85531449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8</w:t>
            </w:r>
            <w:r w:rsidR="0080161B" w:rsidRPr="00377296">
              <w:rPr>
                <w:rFonts w:ascii="Arial" w:hAnsi="Arial" w:cs="Arial"/>
                <w:noProof/>
                <w:webHidden/>
                <w:sz w:val="24"/>
                <w:szCs w:val="24"/>
              </w:rPr>
              <w:fldChar w:fldCharType="end"/>
            </w:r>
          </w:hyperlink>
        </w:p>
        <w:p w14:paraId="5337D6B0" w14:textId="1FFE41FD" w:rsidR="0080161B" w:rsidRPr="00377296" w:rsidRDefault="000B40BA">
          <w:pPr>
            <w:pStyle w:val="TOC1"/>
            <w:tabs>
              <w:tab w:val="right" w:leader="dot" w:pos="9016"/>
            </w:tabs>
            <w:rPr>
              <w:rFonts w:ascii="Arial" w:hAnsi="Arial" w:cs="Arial"/>
              <w:noProof/>
              <w:sz w:val="24"/>
              <w:szCs w:val="24"/>
            </w:rPr>
          </w:pPr>
          <w:hyperlink w:anchor="_Toc85531450" w:history="1">
            <w:r w:rsidR="0080161B" w:rsidRPr="00377296">
              <w:rPr>
                <w:rStyle w:val="Hyperlink"/>
                <w:rFonts w:ascii="Arial" w:hAnsi="Arial" w:cs="Arial"/>
                <w:noProof/>
                <w:sz w:val="24"/>
                <w:szCs w:val="24"/>
                <w:lang w:val="en"/>
              </w:rPr>
              <w:t>Safeguarding Adults: Level 2</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_Toc85531450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9</w:t>
            </w:r>
            <w:r w:rsidR="0080161B" w:rsidRPr="00377296">
              <w:rPr>
                <w:rFonts w:ascii="Arial" w:hAnsi="Arial" w:cs="Arial"/>
                <w:noProof/>
                <w:webHidden/>
                <w:sz w:val="24"/>
                <w:szCs w:val="24"/>
              </w:rPr>
              <w:fldChar w:fldCharType="end"/>
            </w:r>
          </w:hyperlink>
        </w:p>
        <w:p w14:paraId="20340797" w14:textId="690592E2" w:rsidR="0080161B" w:rsidRPr="00377296" w:rsidRDefault="000B40BA">
          <w:pPr>
            <w:pStyle w:val="TOC1"/>
            <w:tabs>
              <w:tab w:val="right" w:leader="dot" w:pos="9016"/>
            </w:tabs>
            <w:rPr>
              <w:rFonts w:ascii="Arial" w:hAnsi="Arial" w:cs="Arial"/>
              <w:noProof/>
              <w:sz w:val="24"/>
              <w:szCs w:val="24"/>
            </w:rPr>
          </w:pPr>
          <w:hyperlink w:anchor="_Toc85531451" w:history="1">
            <w:r w:rsidR="0080161B" w:rsidRPr="00377296">
              <w:rPr>
                <w:rStyle w:val="Hyperlink"/>
                <w:rFonts w:ascii="Arial" w:hAnsi="Arial" w:cs="Arial"/>
                <w:noProof/>
                <w:sz w:val="24"/>
                <w:szCs w:val="24"/>
                <w:lang w:val="en"/>
              </w:rPr>
              <w:t>Safeguarding Adults: Level 3</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_Toc85531451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10</w:t>
            </w:r>
            <w:r w:rsidR="0080161B" w:rsidRPr="00377296">
              <w:rPr>
                <w:rFonts w:ascii="Arial" w:hAnsi="Arial" w:cs="Arial"/>
                <w:noProof/>
                <w:webHidden/>
                <w:sz w:val="24"/>
                <w:szCs w:val="24"/>
              </w:rPr>
              <w:fldChar w:fldCharType="end"/>
            </w:r>
          </w:hyperlink>
        </w:p>
        <w:p w14:paraId="0713E3AE" w14:textId="3AF0F2AD" w:rsidR="0080161B" w:rsidRPr="00377296" w:rsidRDefault="000B40BA">
          <w:pPr>
            <w:pStyle w:val="TOC1"/>
            <w:tabs>
              <w:tab w:val="right" w:leader="dot" w:pos="9016"/>
            </w:tabs>
            <w:rPr>
              <w:rFonts w:ascii="Arial" w:hAnsi="Arial" w:cs="Arial"/>
              <w:noProof/>
              <w:sz w:val="24"/>
              <w:szCs w:val="24"/>
            </w:rPr>
          </w:pPr>
          <w:hyperlink w:anchor="_Toc85531452" w:history="1">
            <w:r w:rsidR="0080161B" w:rsidRPr="00377296">
              <w:rPr>
                <w:rStyle w:val="Hyperlink"/>
                <w:rFonts w:ascii="Arial" w:hAnsi="Arial" w:cs="Arial"/>
                <w:noProof/>
                <w:sz w:val="24"/>
                <w:szCs w:val="24"/>
                <w:lang w:val="en"/>
              </w:rPr>
              <w:t>Safeguarding Adults – Board level</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_Toc85531452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12</w:t>
            </w:r>
            <w:r w:rsidR="0080161B" w:rsidRPr="00377296">
              <w:rPr>
                <w:rFonts w:ascii="Arial" w:hAnsi="Arial" w:cs="Arial"/>
                <w:noProof/>
                <w:webHidden/>
                <w:sz w:val="24"/>
                <w:szCs w:val="24"/>
              </w:rPr>
              <w:fldChar w:fldCharType="end"/>
            </w:r>
          </w:hyperlink>
        </w:p>
        <w:p w14:paraId="21124A0D" w14:textId="6AD4C8D8" w:rsidR="0080161B" w:rsidRPr="00377296" w:rsidRDefault="000B40BA">
          <w:pPr>
            <w:pStyle w:val="TOC1"/>
            <w:tabs>
              <w:tab w:val="right" w:leader="dot" w:pos="9016"/>
            </w:tabs>
            <w:rPr>
              <w:rFonts w:ascii="Arial" w:hAnsi="Arial" w:cs="Arial"/>
              <w:noProof/>
              <w:sz w:val="24"/>
              <w:szCs w:val="24"/>
            </w:rPr>
          </w:pPr>
          <w:hyperlink w:anchor="_Toc85531453" w:history="1">
            <w:r w:rsidR="0080161B" w:rsidRPr="00377296">
              <w:rPr>
                <w:rStyle w:val="Hyperlink"/>
                <w:rFonts w:ascii="Arial" w:eastAsia="Times New Roman" w:hAnsi="Arial" w:cs="Arial"/>
                <w:noProof/>
                <w:sz w:val="24"/>
                <w:szCs w:val="24"/>
                <w:lang w:val="en" w:eastAsia="en-GB"/>
              </w:rPr>
              <w:t>References</w:t>
            </w:r>
            <w:r w:rsidR="0080161B" w:rsidRPr="00377296">
              <w:rPr>
                <w:rFonts w:ascii="Arial" w:hAnsi="Arial" w:cs="Arial"/>
                <w:noProof/>
                <w:webHidden/>
                <w:sz w:val="24"/>
                <w:szCs w:val="24"/>
              </w:rPr>
              <w:tab/>
            </w:r>
            <w:r w:rsidR="0080161B" w:rsidRPr="00377296">
              <w:rPr>
                <w:rFonts w:ascii="Arial" w:hAnsi="Arial" w:cs="Arial"/>
                <w:noProof/>
                <w:webHidden/>
                <w:sz w:val="24"/>
                <w:szCs w:val="24"/>
              </w:rPr>
              <w:fldChar w:fldCharType="begin"/>
            </w:r>
            <w:r w:rsidR="0080161B" w:rsidRPr="00377296">
              <w:rPr>
                <w:rFonts w:ascii="Arial" w:hAnsi="Arial" w:cs="Arial"/>
                <w:noProof/>
                <w:webHidden/>
                <w:sz w:val="24"/>
                <w:szCs w:val="24"/>
              </w:rPr>
              <w:instrText xml:space="preserve"> PAGEREF _Toc85531453 \h </w:instrText>
            </w:r>
            <w:r w:rsidR="0080161B" w:rsidRPr="00377296">
              <w:rPr>
                <w:rFonts w:ascii="Arial" w:hAnsi="Arial" w:cs="Arial"/>
                <w:noProof/>
                <w:webHidden/>
                <w:sz w:val="24"/>
                <w:szCs w:val="24"/>
              </w:rPr>
            </w:r>
            <w:r w:rsidR="0080161B" w:rsidRPr="00377296">
              <w:rPr>
                <w:rFonts w:ascii="Arial" w:hAnsi="Arial" w:cs="Arial"/>
                <w:noProof/>
                <w:webHidden/>
                <w:sz w:val="24"/>
                <w:szCs w:val="24"/>
              </w:rPr>
              <w:fldChar w:fldCharType="separate"/>
            </w:r>
            <w:r w:rsidR="0080161B" w:rsidRPr="00377296">
              <w:rPr>
                <w:rFonts w:ascii="Arial" w:hAnsi="Arial" w:cs="Arial"/>
                <w:noProof/>
                <w:webHidden/>
                <w:sz w:val="24"/>
                <w:szCs w:val="24"/>
              </w:rPr>
              <w:t>14</w:t>
            </w:r>
            <w:r w:rsidR="0080161B" w:rsidRPr="00377296">
              <w:rPr>
                <w:rFonts w:ascii="Arial" w:hAnsi="Arial" w:cs="Arial"/>
                <w:noProof/>
                <w:webHidden/>
                <w:sz w:val="24"/>
                <w:szCs w:val="24"/>
              </w:rPr>
              <w:fldChar w:fldCharType="end"/>
            </w:r>
          </w:hyperlink>
        </w:p>
        <w:p w14:paraId="33C6F3F0" w14:textId="0029F18C" w:rsidR="0080161B" w:rsidRPr="00377296" w:rsidRDefault="0080161B">
          <w:r w:rsidRPr="00377296">
            <w:rPr>
              <w:b/>
              <w:bCs/>
              <w:noProof/>
            </w:rPr>
            <w:fldChar w:fldCharType="end"/>
          </w:r>
        </w:p>
      </w:sdtContent>
    </w:sdt>
    <w:p w14:paraId="34AA2B2C" w14:textId="77777777" w:rsidR="0080161B" w:rsidRPr="00377296" w:rsidRDefault="0080161B" w:rsidP="00CA779F">
      <w:pPr>
        <w:shd w:val="clear" w:color="auto" w:fill="FFFFFF"/>
        <w:spacing w:after="225"/>
        <w:textAlignment w:val="baseline"/>
        <w:rPr>
          <w:rFonts w:ascii="Arial" w:eastAsia="Times New Roman" w:hAnsi="Arial" w:cs="Arial"/>
          <w:b/>
          <w:sz w:val="24"/>
          <w:szCs w:val="24"/>
          <w:lang w:eastAsia="en-GB"/>
        </w:rPr>
      </w:pPr>
    </w:p>
    <w:p w14:paraId="1F7AB85F" w14:textId="77777777" w:rsidR="007E53E7" w:rsidRPr="00377296" w:rsidRDefault="007E53E7" w:rsidP="00CE1540">
      <w:pPr>
        <w:tabs>
          <w:tab w:val="left" w:pos="5559"/>
        </w:tabs>
        <w:rPr>
          <w:rFonts w:ascii="Arial" w:eastAsia="Times New Roman" w:hAnsi="Arial" w:cs="Arial"/>
          <w:b/>
          <w:sz w:val="24"/>
          <w:szCs w:val="24"/>
          <w:lang w:eastAsia="en-GB"/>
        </w:rPr>
      </w:pPr>
      <w:r w:rsidRPr="00377296">
        <w:rPr>
          <w:rFonts w:ascii="Arial" w:eastAsia="Times New Roman" w:hAnsi="Arial" w:cs="Arial"/>
          <w:b/>
          <w:sz w:val="24"/>
          <w:szCs w:val="24"/>
          <w:lang w:eastAsia="en-GB"/>
        </w:rPr>
        <w:tab/>
      </w:r>
    </w:p>
    <w:p w14:paraId="073A01C7" w14:textId="77777777" w:rsidR="007E53E7" w:rsidRPr="00377296" w:rsidRDefault="007E53E7" w:rsidP="0047009A">
      <w:pPr>
        <w:rPr>
          <w:rFonts w:ascii="Arial" w:eastAsia="Times New Roman" w:hAnsi="Arial" w:cs="Arial"/>
          <w:sz w:val="24"/>
          <w:szCs w:val="24"/>
          <w:lang w:eastAsia="en-GB"/>
        </w:rPr>
      </w:pPr>
    </w:p>
    <w:p w14:paraId="5762DA9A" w14:textId="280533E4" w:rsidR="00DB5EF8" w:rsidRPr="00377296" w:rsidRDefault="00DB5EF8">
      <w:pPr>
        <w:tabs>
          <w:tab w:val="left" w:pos="5559"/>
        </w:tabs>
        <w:rPr>
          <w:rFonts w:ascii="Arial" w:eastAsia="Times New Roman" w:hAnsi="Arial" w:cs="Arial"/>
          <w:b/>
          <w:sz w:val="24"/>
          <w:szCs w:val="24"/>
          <w:lang w:eastAsia="en-GB"/>
        </w:rPr>
      </w:pPr>
      <w:r w:rsidRPr="00377296">
        <w:rPr>
          <w:rFonts w:ascii="Arial" w:eastAsia="Times New Roman" w:hAnsi="Arial" w:cs="Arial"/>
          <w:sz w:val="24"/>
          <w:szCs w:val="24"/>
          <w:lang w:eastAsia="en-GB"/>
        </w:rPr>
        <w:br w:type="page"/>
      </w:r>
    </w:p>
    <w:p w14:paraId="06691F57" w14:textId="77777777" w:rsidR="00DB5EF8" w:rsidRPr="00377296" w:rsidRDefault="00DB5EF8" w:rsidP="0080161B">
      <w:pPr>
        <w:pStyle w:val="Heading1"/>
        <w:rPr>
          <w:rFonts w:eastAsia="Times New Roman"/>
          <w:lang w:eastAsia="en-GB"/>
        </w:rPr>
      </w:pPr>
      <w:bookmarkStart w:id="1" w:name="_Toc85531443"/>
      <w:r w:rsidRPr="00377296">
        <w:rPr>
          <w:rFonts w:eastAsia="Times New Roman"/>
          <w:lang w:eastAsia="en-GB"/>
        </w:rPr>
        <w:t>Introduction</w:t>
      </w:r>
      <w:bookmarkEnd w:id="1"/>
    </w:p>
    <w:p w14:paraId="09E3F479" w14:textId="77777777" w:rsidR="00166F4B" w:rsidRPr="00377296" w:rsidRDefault="008A692F" w:rsidP="001B3D0E">
      <w:pPr>
        <w:shd w:val="clear" w:color="auto" w:fill="FFFFFF"/>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The Care Act 2014 gives Safeguarding Adult Boards</w:t>
      </w:r>
      <w:r w:rsidR="00523FC6" w:rsidRPr="00377296">
        <w:rPr>
          <w:rFonts w:ascii="Arial" w:eastAsia="Times New Roman" w:hAnsi="Arial" w:cs="Arial"/>
          <w:sz w:val="24"/>
          <w:szCs w:val="24"/>
          <w:lang w:eastAsia="en-GB"/>
        </w:rPr>
        <w:t xml:space="preserve"> (SAB)</w:t>
      </w:r>
      <w:r w:rsidRPr="00377296">
        <w:rPr>
          <w:rFonts w:ascii="Arial" w:eastAsia="Times New Roman" w:hAnsi="Arial" w:cs="Arial"/>
          <w:sz w:val="24"/>
          <w:szCs w:val="24"/>
          <w:lang w:eastAsia="en-GB"/>
        </w:rPr>
        <w:t xml:space="preserve"> the responsibility to ensure that </w:t>
      </w:r>
      <w:r w:rsidR="00A05B76" w:rsidRPr="00377296">
        <w:rPr>
          <w:rFonts w:ascii="Arial" w:eastAsia="Times New Roman" w:hAnsi="Arial" w:cs="Arial"/>
          <w:sz w:val="24"/>
          <w:szCs w:val="24"/>
          <w:lang w:eastAsia="en-GB"/>
        </w:rPr>
        <w:t xml:space="preserve">learning and development </w:t>
      </w:r>
      <w:r w:rsidR="00356F25" w:rsidRPr="00377296">
        <w:rPr>
          <w:rFonts w:ascii="Arial" w:eastAsia="Times New Roman" w:hAnsi="Arial" w:cs="Arial"/>
          <w:sz w:val="24"/>
          <w:szCs w:val="24"/>
          <w:lang w:eastAsia="en-GB"/>
        </w:rPr>
        <w:t xml:space="preserve">opportunities </w:t>
      </w:r>
      <w:r w:rsidRPr="00377296">
        <w:rPr>
          <w:rFonts w:ascii="Arial" w:eastAsia="Times New Roman" w:hAnsi="Arial" w:cs="Arial"/>
          <w:sz w:val="24"/>
          <w:szCs w:val="24"/>
          <w:lang w:eastAsia="en-GB"/>
        </w:rPr>
        <w:t xml:space="preserve">in their local area </w:t>
      </w:r>
      <w:r w:rsidR="00356F25" w:rsidRPr="00377296">
        <w:rPr>
          <w:rFonts w:ascii="Arial" w:eastAsia="Times New Roman" w:hAnsi="Arial" w:cs="Arial"/>
          <w:sz w:val="24"/>
          <w:szCs w:val="24"/>
          <w:lang w:eastAsia="en-GB"/>
        </w:rPr>
        <w:t>are</w:t>
      </w:r>
      <w:r w:rsidRPr="00377296">
        <w:rPr>
          <w:rFonts w:ascii="Arial" w:eastAsia="Times New Roman" w:hAnsi="Arial" w:cs="Arial"/>
          <w:sz w:val="24"/>
          <w:szCs w:val="24"/>
          <w:lang w:eastAsia="en-GB"/>
        </w:rPr>
        <w:t xml:space="preserve"> effective and appropr</w:t>
      </w:r>
      <w:r w:rsidR="00BC0EC9" w:rsidRPr="00377296">
        <w:rPr>
          <w:rFonts w:ascii="Arial" w:eastAsia="Times New Roman" w:hAnsi="Arial" w:cs="Arial"/>
          <w:sz w:val="24"/>
          <w:szCs w:val="24"/>
          <w:lang w:eastAsia="en-GB"/>
        </w:rPr>
        <w:t xml:space="preserve">iate. This document sets out competence levels for a range of staff groups to ensure that </w:t>
      </w:r>
      <w:r w:rsidR="00285416" w:rsidRPr="00377296">
        <w:rPr>
          <w:rFonts w:ascii="Arial" w:eastAsia="Times New Roman" w:hAnsi="Arial" w:cs="Arial"/>
          <w:sz w:val="24"/>
          <w:szCs w:val="24"/>
          <w:lang w:eastAsia="en-GB"/>
        </w:rPr>
        <w:t xml:space="preserve">Southend, </w:t>
      </w:r>
      <w:proofErr w:type="gramStart"/>
      <w:r w:rsidR="00285416" w:rsidRPr="00377296">
        <w:rPr>
          <w:rFonts w:ascii="Arial" w:eastAsia="Times New Roman" w:hAnsi="Arial" w:cs="Arial"/>
          <w:sz w:val="24"/>
          <w:szCs w:val="24"/>
          <w:lang w:eastAsia="en-GB"/>
        </w:rPr>
        <w:t>Essex</w:t>
      </w:r>
      <w:proofErr w:type="gramEnd"/>
      <w:r w:rsidR="00285416" w:rsidRPr="00377296">
        <w:rPr>
          <w:rFonts w:ascii="Arial" w:eastAsia="Times New Roman" w:hAnsi="Arial" w:cs="Arial"/>
          <w:sz w:val="24"/>
          <w:szCs w:val="24"/>
          <w:lang w:eastAsia="en-GB"/>
        </w:rPr>
        <w:t xml:space="preserve"> and </w:t>
      </w:r>
      <w:r w:rsidR="00BC0EC9" w:rsidRPr="00377296">
        <w:rPr>
          <w:rFonts w:ascii="Arial" w:eastAsia="Times New Roman" w:hAnsi="Arial" w:cs="Arial"/>
          <w:sz w:val="24"/>
          <w:szCs w:val="24"/>
          <w:lang w:eastAsia="en-GB"/>
        </w:rPr>
        <w:t>Thurrock ha</w:t>
      </w:r>
      <w:r w:rsidR="00285416" w:rsidRPr="00377296">
        <w:rPr>
          <w:rFonts w:ascii="Arial" w:eastAsia="Times New Roman" w:hAnsi="Arial" w:cs="Arial"/>
          <w:sz w:val="24"/>
          <w:szCs w:val="24"/>
          <w:lang w:eastAsia="en-GB"/>
        </w:rPr>
        <w:t>ve</w:t>
      </w:r>
      <w:r w:rsidR="00BC0EC9" w:rsidRPr="00377296">
        <w:rPr>
          <w:rFonts w:ascii="Arial" w:eastAsia="Times New Roman" w:hAnsi="Arial" w:cs="Arial"/>
          <w:sz w:val="24"/>
          <w:szCs w:val="24"/>
          <w:lang w:eastAsia="en-GB"/>
        </w:rPr>
        <w:t xml:space="preserve"> a skilled multi-disciplinary workforce </w:t>
      </w:r>
      <w:r w:rsidR="00166F4B" w:rsidRPr="00377296">
        <w:rPr>
          <w:rFonts w:ascii="Arial" w:eastAsia="Times New Roman" w:hAnsi="Arial" w:cs="Arial"/>
          <w:sz w:val="24"/>
          <w:szCs w:val="24"/>
          <w:lang w:eastAsia="en-GB"/>
        </w:rPr>
        <w:t>that is able to</w:t>
      </w:r>
      <w:r w:rsidR="00BC0EC9" w:rsidRPr="00377296">
        <w:rPr>
          <w:rFonts w:ascii="Arial" w:eastAsia="Times New Roman" w:hAnsi="Arial" w:cs="Arial"/>
          <w:sz w:val="24"/>
          <w:szCs w:val="24"/>
          <w:lang w:eastAsia="en-GB"/>
        </w:rPr>
        <w:t xml:space="preserve"> recognise </w:t>
      </w:r>
      <w:r w:rsidR="00166F4B" w:rsidRPr="00377296">
        <w:rPr>
          <w:rFonts w:ascii="Arial" w:eastAsia="Times New Roman" w:hAnsi="Arial" w:cs="Arial"/>
          <w:sz w:val="24"/>
          <w:szCs w:val="24"/>
          <w:lang w:eastAsia="en-GB"/>
        </w:rPr>
        <w:t>abuse and neglect</w:t>
      </w:r>
      <w:r w:rsidR="00BC0EC9" w:rsidRPr="00377296">
        <w:rPr>
          <w:rFonts w:ascii="Arial" w:eastAsia="Times New Roman" w:hAnsi="Arial" w:cs="Arial"/>
          <w:sz w:val="24"/>
          <w:szCs w:val="24"/>
          <w:lang w:eastAsia="en-GB"/>
        </w:rPr>
        <w:t>, prevent it where possible,</w:t>
      </w:r>
      <w:r w:rsidR="00166F4B" w:rsidRPr="00377296">
        <w:rPr>
          <w:rFonts w:ascii="Arial" w:eastAsia="Times New Roman" w:hAnsi="Arial" w:cs="Arial"/>
          <w:sz w:val="24"/>
          <w:szCs w:val="24"/>
          <w:lang w:eastAsia="en-GB"/>
        </w:rPr>
        <w:t xml:space="preserve"> and act swiftly and </w:t>
      </w:r>
      <w:r w:rsidR="00D2083B" w:rsidRPr="00377296">
        <w:rPr>
          <w:rFonts w:ascii="Arial" w:eastAsia="Times New Roman" w:hAnsi="Arial" w:cs="Arial"/>
          <w:sz w:val="24"/>
          <w:szCs w:val="24"/>
          <w:lang w:eastAsia="en-GB"/>
        </w:rPr>
        <w:t>proportionately</w:t>
      </w:r>
      <w:r w:rsidR="00166F4B" w:rsidRPr="00377296">
        <w:rPr>
          <w:rFonts w:ascii="Arial" w:eastAsia="Times New Roman" w:hAnsi="Arial" w:cs="Arial"/>
          <w:sz w:val="24"/>
          <w:szCs w:val="24"/>
          <w:lang w:eastAsia="en-GB"/>
        </w:rPr>
        <w:t xml:space="preserve"> when abuse</w:t>
      </w:r>
      <w:r w:rsidR="00BC0EC9" w:rsidRPr="00377296">
        <w:rPr>
          <w:rFonts w:ascii="Arial" w:eastAsia="Times New Roman" w:hAnsi="Arial" w:cs="Arial"/>
          <w:sz w:val="24"/>
          <w:szCs w:val="24"/>
          <w:lang w:eastAsia="en-GB"/>
        </w:rPr>
        <w:t xml:space="preserve"> or neglect</w:t>
      </w:r>
      <w:r w:rsidR="00166F4B" w:rsidRPr="00377296">
        <w:rPr>
          <w:rFonts w:ascii="Arial" w:eastAsia="Times New Roman" w:hAnsi="Arial" w:cs="Arial"/>
          <w:sz w:val="24"/>
          <w:szCs w:val="24"/>
          <w:lang w:eastAsia="en-GB"/>
        </w:rPr>
        <w:t xml:space="preserve"> does occur</w:t>
      </w:r>
      <w:r w:rsidRPr="00377296">
        <w:rPr>
          <w:rFonts w:ascii="Arial" w:eastAsia="Times New Roman" w:hAnsi="Arial" w:cs="Arial"/>
          <w:sz w:val="24"/>
          <w:szCs w:val="24"/>
          <w:lang w:eastAsia="en-GB"/>
        </w:rPr>
        <w:t>.</w:t>
      </w:r>
    </w:p>
    <w:p w14:paraId="09266B5A" w14:textId="78A46D7A" w:rsidR="00166F4B" w:rsidRPr="00377296" w:rsidRDefault="00166F4B" w:rsidP="001B3D0E">
      <w:p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One of the ways that we can do this is</w:t>
      </w:r>
      <w:r w:rsidR="00F317DF" w:rsidRPr="00377296">
        <w:rPr>
          <w:rFonts w:ascii="Arial" w:eastAsia="Times New Roman" w:hAnsi="Arial" w:cs="Arial"/>
          <w:sz w:val="24"/>
          <w:szCs w:val="24"/>
          <w:lang w:eastAsia="en-GB"/>
        </w:rPr>
        <w:t xml:space="preserve"> to</w:t>
      </w:r>
      <w:r w:rsidRPr="00377296">
        <w:rPr>
          <w:rFonts w:ascii="Arial" w:eastAsia="Times New Roman" w:hAnsi="Arial" w:cs="Arial"/>
          <w:sz w:val="24"/>
          <w:szCs w:val="24"/>
          <w:lang w:eastAsia="en-GB"/>
        </w:rPr>
        <w:t xml:space="preserve"> ensure that all staff who work with adults at risk</w:t>
      </w:r>
      <w:r w:rsidR="00D2083B" w:rsidRPr="00377296">
        <w:rPr>
          <w:rFonts w:ascii="Arial" w:eastAsia="Times New Roman" w:hAnsi="Arial" w:cs="Arial"/>
          <w:sz w:val="24"/>
          <w:szCs w:val="24"/>
          <w:lang w:eastAsia="en-GB"/>
        </w:rPr>
        <w:t xml:space="preserve"> of abuse and neglect</w:t>
      </w:r>
      <w:r w:rsidRPr="00377296">
        <w:rPr>
          <w:rFonts w:ascii="Arial" w:eastAsia="Times New Roman" w:hAnsi="Arial" w:cs="Arial"/>
          <w:sz w:val="24"/>
          <w:szCs w:val="24"/>
          <w:lang w:eastAsia="en-GB"/>
        </w:rPr>
        <w:t xml:space="preserve"> are appr</w:t>
      </w:r>
      <w:r w:rsidR="001F00CC" w:rsidRPr="00377296">
        <w:rPr>
          <w:rFonts w:ascii="Arial" w:eastAsia="Times New Roman" w:hAnsi="Arial" w:cs="Arial"/>
          <w:sz w:val="24"/>
          <w:szCs w:val="24"/>
          <w:lang w:eastAsia="en-GB"/>
        </w:rPr>
        <w:t>opriately equipped with the knowledge and skills,</w:t>
      </w:r>
      <w:r w:rsidRPr="00377296">
        <w:rPr>
          <w:rFonts w:ascii="Arial" w:eastAsia="Times New Roman" w:hAnsi="Arial" w:cs="Arial"/>
          <w:sz w:val="24"/>
          <w:szCs w:val="24"/>
          <w:lang w:eastAsia="en-GB"/>
        </w:rPr>
        <w:t xml:space="preserve"> that builds upo</w:t>
      </w:r>
      <w:r w:rsidR="006073EB" w:rsidRPr="00377296">
        <w:rPr>
          <w:rFonts w:ascii="Arial" w:eastAsia="Times New Roman" w:hAnsi="Arial" w:cs="Arial"/>
          <w:sz w:val="24"/>
          <w:szCs w:val="24"/>
          <w:lang w:eastAsia="en-GB"/>
        </w:rPr>
        <w:t>n their existing</w:t>
      </w:r>
      <w:r w:rsidRPr="00377296">
        <w:rPr>
          <w:rFonts w:ascii="Arial" w:eastAsia="Times New Roman" w:hAnsi="Arial" w:cs="Arial"/>
          <w:sz w:val="24"/>
          <w:szCs w:val="24"/>
          <w:lang w:eastAsia="en-GB"/>
        </w:rPr>
        <w:t xml:space="preserve"> </w:t>
      </w:r>
      <w:r w:rsidR="00D2083B" w:rsidRPr="00377296">
        <w:rPr>
          <w:rFonts w:ascii="Arial" w:eastAsia="Times New Roman" w:hAnsi="Arial" w:cs="Arial"/>
          <w:sz w:val="24"/>
          <w:szCs w:val="24"/>
          <w:lang w:eastAsia="en-GB"/>
        </w:rPr>
        <w:t xml:space="preserve">learning, </w:t>
      </w:r>
      <w:proofErr w:type="gramStart"/>
      <w:r w:rsidR="00A05B76" w:rsidRPr="00377296">
        <w:rPr>
          <w:rFonts w:ascii="Arial" w:eastAsia="Times New Roman" w:hAnsi="Arial" w:cs="Arial"/>
          <w:sz w:val="24"/>
          <w:szCs w:val="24"/>
          <w:lang w:eastAsia="en-GB"/>
        </w:rPr>
        <w:t>development</w:t>
      </w:r>
      <w:proofErr w:type="gramEnd"/>
      <w:r w:rsidR="00356F25" w:rsidRPr="00377296">
        <w:rPr>
          <w:rFonts w:ascii="Arial" w:eastAsia="Times New Roman" w:hAnsi="Arial" w:cs="Arial"/>
          <w:sz w:val="24"/>
          <w:szCs w:val="24"/>
          <w:lang w:eastAsia="en-GB"/>
        </w:rPr>
        <w:t xml:space="preserve"> </w:t>
      </w:r>
      <w:r w:rsidRPr="00377296">
        <w:rPr>
          <w:rFonts w:ascii="Arial" w:eastAsia="Times New Roman" w:hAnsi="Arial" w:cs="Arial"/>
          <w:sz w:val="24"/>
          <w:szCs w:val="24"/>
          <w:lang w:eastAsia="en-GB"/>
        </w:rPr>
        <w:t>and experience</w:t>
      </w:r>
      <w:r w:rsidR="00D2083B" w:rsidRPr="00377296">
        <w:rPr>
          <w:rFonts w:ascii="Arial" w:eastAsia="Times New Roman" w:hAnsi="Arial" w:cs="Arial"/>
          <w:sz w:val="24"/>
          <w:szCs w:val="24"/>
          <w:lang w:eastAsia="en-GB"/>
        </w:rPr>
        <w:t>;</w:t>
      </w:r>
      <w:r w:rsidR="00211837" w:rsidRPr="00377296">
        <w:rPr>
          <w:rFonts w:ascii="Arial" w:eastAsia="Times New Roman" w:hAnsi="Arial" w:cs="Arial"/>
          <w:sz w:val="24"/>
          <w:szCs w:val="24"/>
          <w:lang w:eastAsia="en-GB"/>
        </w:rPr>
        <w:t xml:space="preserve"> </w:t>
      </w:r>
      <w:r w:rsidR="001F00CC" w:rsidRPr="00377296">
        <w:rPr>
          <w:rFonts w:ascii="Arial" w:eastAsia="Times New Roman" w:hAnsi="Arial" w:cs="Arial"/>
          <w:sz w:val="24"/>
          <w:szCs w:val="24"/>
          <w:lang w:eastAsia="en-GB"/>
        </w:rPr>
        <w:t>understanding</w:t>
      </w:r>
      <w:r w:rsidRPr="00377296">
        <w:rPr>
          <w:rFonts w:ascii="Arial" w:eastAsia="Times New Roman" w:hAnsi="Arial" w:cs="Arial"/>
          <w:sz w:val="24"/>
          <w:szCs w:val="24"/>
          <w:lang w:eastAsia="en-GB"/>
        </w:rPr>
        <w:t xml:space="preserve"> when to seek support </w:t>
      </w:r>
      <w:r w:rsidR="00D2083B" w:rsidRPr="00377296">
        <w:rPr>
          <w:rFonts w:ascii="Arial" w:eastAsia="Times New Roman" w:hAnsi="Arial" w:cs="Arial"/>
          <w:sz w:val="24"/>
          <w:szCs w:val="24"/>
          <w:lang w:eastAsia="en-GB"/>
        </w:rPr>
        <w:t>for circumstances that</w:t>
      </w:r>
      <w:r w:rsidRPr="00377296">
        <w:rPr>
          <w:rFonts w:ascii="Arial" w:eastAsia="Times New Roman" w:hAnsi="Arial" w:cs="Arial"/>
          <w:sz w:val="24"/>
          <w:szCs w:val="24"/>
          <w:lang w:eastAsia="en-GB"/>
        </w:rPr>
        <w:t xml:space="preserve"> are outside of their experience level or knowledge base.</w:t>
      </w:r>
    </w:p>
    <w:p w14:paraId="21F10150" w14:textId="77777777" w:rsidR="00352658" w:rsidRPr="00377296" w:rsidRDefault="00352658" w:rsidP="001B3D0E">
      <w:p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With this is mind, this document sets out the recommended levels of sa</w:t>
      </w:r>
      <w:r w:rsidR="00D2083B" w:rsidRPr="00377296">
        <w:rPr>
          <w:rFonts w:ascii="Arial" w:eastAsia="Times New Roman" w:hAnsi="Arial" w:cs="Arial"/>
          <w:sz w:val="24"/>
          <w:szCs w:val="24"/>
          <w:lang w:eastAsia="en-GB"/>
        </w:rPr>
        <w:t xml:space="preserve">feguarding </w:t>
      </w:r>
      <w:proofErr w:type="gramStart"/>
      <w:r w:rsidR="00D2083B" w:rsidRPr="00377296">
        <w:rPr>
          <w:rFonts w:ascii="Arial" w:eastAsia="Times New Roman" w:hAnsi="Arial" w:cs="Arial"/>
          <w:sz w:val="24"/>
          <w:szCs w:val="24"/>
          <w:lang w:eastAsia="en-GB"/>
        </w:rPr>
        <w:t>adults</w:t>
      </w:r>
      <w:proofErr w:type="gramEnd"/>
      <w:r w:rsidR="00D2083B" w:rsidRPr="00377296">
        <w:rPr>
          <w:rFonts w:ascii="Arial" w:eastAsia="Times New Roman" w:hAnsi="Arial" w:cs="Arial"/>
          <w:sz w:val="24"/>
          <w:szCs w:val="24"/>
          <w:lang w:eastAsia="en-GB"/>
        </w:rPr>
        <w:t xml:space="preserve"> education, </w:t>
      </w:r>
      <w:r w:rsidR="00A05B76" w:rsidRPr="00377296">
        <w:rPr>
          <w:rFonts w:ascii="Arial" w:eastAsia="Times New Roman" w:hAnsi="Arial" w:cs="Arial"/>
          <w:sz w:val="24"/>
          <w:szCs w:val="24"/>
          <w:lang w:eastAsia="en-GB"/>
        </w:rPr>
        <w:t>learning and development</w:t>
      </w:r>
      <w:r w:rsidRPr="00377296">
        <w:rPr>
          <w:rFonts w:ascii="Arial" w:eastAsia="Times New Roman" w:hAnsi="Arial" w:cs="Arial"/>
          <w:sz w:val="24"/>
          <w:szCs w:val="24"/>
          <w:lang w:eastAsia="en-GB"/>
        </w:rPr>
        <w:t xml:space="preserve"> for six staff groups</w:t>
      </w:r>
      <w:r w:rsidR="00B26CE7" w:rsidRPr="00377296">
        <w:rPr>
          <w:rFonts w:ascii="Arial" w:eastAsia="Times New Roman" w:hAnsi="Arial" w:cs="Arial"/>
          <w:sz w:val="24"/>
          <w:szCs w:val="24"/>
          <w:lang w:eastAsia="en-GB"/>
        </w:rPr>
        <w:t>, along with competencies to allow managers and supervisors</w:t>
      </w:r>
      <w:r w:rsidR="00D2083B" w:rsidRPr="00377296">
        <w:rPr>
          <w:rFonts w:ascii="Arial" w:eastAsia="Times New Roman" w:hAnsi="Arial" w:cs="Arial"/>
          <w:sz w:val="24"/>
          <w:szCs w:val="24"/>
          <w:lang w:eastAsia="en-GB"/>
        </w:rPr>
        <w:t>,</w:t>
      </w:r>
      <w:r w:rsidR="00B26CE7" w:rsidRPr="00377296">
        <w:rPr>
          <w:rFonts w:ascii="Arial" w:eastAsia="Times New Roman" w:hAnsi="Arial" w:cs="Arial"/>
          <w:sz w:val="24"/>
          <w:szCs w:val="24"/>
          <w:lang w:eastAsia="en-GB"/>
        </w:rPr>
        <w:t xml:space="preserve"> to assure themselves that the </w:t>
      </w:r>
      <w:r w:rsidR="00D2083B" w:rsidRPr="00377296">
        <w:rPr>
          <w:rFonts w:ascii="Arial" w:eastAsia="Times New Roman" w:hAnsi="Arial" w:cs="Arial"/>
          <w:sz w:val="24"/>
          <w:szCs w:val="24"/>
          <w:lang w:eastAsia="en-GB"/>
        </w:rPr>
        <w:t>knowledge</w:t>
      </w:r>
      <w:r w:rsidR="00B26CE7" w:rsidRPr="00377296">
        <w:rPr>
          <w:rFonts w:ascii="Arial" w:eastAsia="Times New Roman" w:hAnsi="Arial" w:cs="Arial"/>
          <w:sz w:val="24"/>
          <w:szCs w:val="24"/>
          <w:lang w:eastAsia="en-GB"/>
        </w:rPr>
        <w:t xml:space="preserve"> is embedded and used in practice.</w:t>
      </w:r>
    </w:p>
    <w:p w14:paraId="35CC1495" w14:textId="38226744" w:rsidR="008A692F" w:rsidRPr="00377296" w:rsidRDefault="008A692F" w:rsidP="001B3D0E">
      <w:p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 xml:space="preserve">Registered Providers have a duty to ensure that their service users are safeguarded from abuse and neglect, this includes </w:t>
      </w:r>
      <w:r w:rsidR="00F317DF" w:rsidRPr="00377296">
        <w:rPr>
          <w:rFonts w:ascii="Arial" w:eastAsia="Times New Roman" w:hAnsi="Arial" w:cs="Arial"/>
          <w:sz w:val="24"/>
          <w:szCs w:val="24"/>
          <w:lang w:eastAsia="en-GB"/>
        </w:rPr>
        <w:t>NHS funded and l</w:t>
      </w:r>
      <w:r w:rsidR="00FD20F0" w:rsidRPr="00377296">
        <w:rPr>
          <w:rFonts w:ascii="Arial" w:eastAsia="Times New Roman" w:hAnsi="Arial" w:cs="Arial"/>
          <w:sz w:val="24"/>
          <w:szCs w:val="24"/>
          <w:lang w:eastAsia="en-GB"/>
        </w:rPr>
        <w:t xml:space="preserve">ocal </w:t>
      </w:r>
      <w:r w:rsidR="00F317DF" w:rsidRPr="00377296">
        <w:rPr>
          <w:rFonts w:ascii="Arial" w:eastAsia="Times New Roman" w:hAnsi="Arial" w:cs="Arial"/>
          <w:sz w:val="24"/>
          <w:szCs w:val="24"/>
          <w:lang w:eastAsia="en-GB"/>
        </w:rPr>
        <w:t>a</w:t>
      </w:r>
      <w:r w:rsidR="00FD20F0" w:rsidRPr="00377296">
        <w:rPr>
          <w:rFonts w:ascii="Arial" w:eastAsia="Times New Roman" w:hAnsi="Arial" w:cs="Arial"/>
          <w:sz w:val="24"/>
          <w:szCs w:val="24"/>
          <w:lang w:eastAsia="en-GB"/>
        </w:rPr>
        <w:t xml:space="preserve">uthority funded Providers, including </w:t>
      </w:r>
      <w:r w:rsidRPr="00377296">
        <w:rPr>
          <w:rFonts w:ascii="Arial" w:eastAsia="Times New Roman" w:hAnsi="Arial" w:cs="Arial"/>
          <w:sz w:val="24"/>
          <w:szCs w:val="24"/>
          <w:lang w:eastAsia="en-GB"/>
        </w:rPr>
        <w:t xml:space="preserve">private businesses, voluntary </w:t>
      </w:r>
      <w:proofErr w:type="gramStart"/>
      <w:r w:rsidRPr="00377296">
        <w:rPr>
          <w:rFonts w:ascii="Arial" w:eastAsia="Times New Roman" w:hAnsi="Arial" w:cs="Arial"/>
          <w:sz w:val="24"/>
          <w:szCs w:val="24"/>
          <w:lang w:eastAsia="en-GB"/>
        </w:rPr>
        <w:t>organisations</w:t>
      </w:r>
      <w:proofErr w:type="gramEnd"/>
      <w:r w:rsidRPr="00377296">
        <w:rPr>
          <w:rFonts w:ascii="Arial" w:eastAsia="Times New Roman" w:hAnsi="Arial" w:cs="Arial"/>
          <w:sz w:val="24"/>
          <w:szCs w:val="24"/>
          <w:lang w:eastAsia="en-GB"/>
        </w:rPr>
        <w:t xml:space="preserve"> and i</w:t>
      </w:r>
      <w:r w:rsidR="004A0303" w:rsidRPr="00377296">
        <w:rPr>
          <w:rFonts w:ascii="Arial" w:eastAsia="Times New Roman" w:hAnsi="Arial" w:cs="Arial"/>
          <w:sz w:val="24"/>
          <w:szCs w:val="24"/>
          <w:lang w:eastAsia="en-GB"/>
        </w:rPr>
        <w:t>ndependent healthcare providers</w:t>
      </w:r>
      <w:r w:rsidR="00FD20F0" w:rsidRPr="00377296">
        <w:rPr>
          <w:rFonts w:ascii="Arial" w:eastAsia="Times New Roman" w:hAnsi="Arial" w:cs="Arial"/>
          <w:sz w:val="24"/>
          <w:szCs w:val="24"/>
          <w:lang w:eastAsia="en-GB"/>
        </w:rPr>
        <w:t>.</w:t>
      </w:r>
      <w:r w:rsidR="004A0303" w:rsidRPr="00377296">
        <w:rPr>
          <w:rFonts w:ascii="Arial" w:eastAsia="Times New Roman" w:hAnsi="Arial" w:cs="Arial"/>
          <w:sz w:val="24"/>
          <w:szCs w:val="24"/>
          <w:lang w:eastAsia="en-GB"/>
        </w:rPr>
        <w:t xml:space="preserve"> </w:t>
      </w:r>
      <w:r w:rsidR="00FD20F0" w:rsidRPr="00377296">
        <w:rPr>
          <w:rFonts w:ascii="Arial" w:eastAsia="Times New Roman" w:hAnsi="Arial" w:cs="Arial"/>
          <w:sz w:val="24"/>
          <w:szCs w:val="24"/>
          <w:lang w:eastAsia="en-GB"/>
        </w:rPr>
        <w:t xml:space="preserve">All Providers </w:t>
      </w:r>
      <w:r w:rsidR="004A0303" w:rsidRPr="00377296">
        <w:rPr>
          <w:rFonts w:ascii="Arial" w:eastAsia="Times New Roman" w:hAnsi="Arial" w:cs="Arial"/>
          <w:sz w:val="24"/>
          <w:szCs w:val="24"/>
          <w:lang w:eastAsia="en-GB"/>
        </w:rPr>
        <w:t xml:space="preserve">must meet </w:t>
      </w:r>
      <w:r w:rsidR="00FD20F0" w:rsidRPr="00377296">
        <w:rPr>
          <w:rFonts w:ascii="Arial" w:eastAsia="Times New Roman" w:hAnsi="Arial" w:cs="Arial"/>
          <w:sz w:val="24"/>
          <w:szCs w:val="24"/>
          <w:lang w:eastAsia="en-GB"/>
        </w:rPr>
        <w:t xml:space="preserve">their individual </w:t>
      </w:r>
      <w:r w:rsidR="004A0303" w:rsidRPr="00377296">
        <w:rPr>
          <w:rFonts w:ascii="Arial" w:eastAsia="Times New Roman" w:hAnsi="Arial" w:cs="Arial"/>
          <w:sz w:val="24"/>
          <w:szCs w:val="24"/>
          <w:lang w:eastAsia="en-GB"/>
        </w:rPr>
        <w:t>contractual requirement</w:t>
      </w:r>
      <w:r w:rsidR="00FD20F0" w:rsidRPr="00377296">
        <w:rPr>
          <w:rFonts w:ascii="Arial" w:eastAsia="Times New Roman" w:hAnsi="Arial" w:cs="Arial"/>
          <w:sz w:val="24"/>
          <w:szCs w:val="24"/>
          <w:lang w:eastAsia="en-GB"/>
        </w:rPr>
        <w:t>s, as well as</w:t>
      </w:r>
      <w:r w:rsidR="004A0303" w:rsidRPr="00377296">
        <w:rPr>
          <w:rFonts w:ascii="Arial" w:eastAsia="Times New Roman" w:hAnsi="Arial" w:cs="Arial"/>
          <w:sz w:val="24"/>
          <w:szCs w:val="24"/>
          <w:lang w:eastAsia="en-GB"/>
        </w:rPr>
        <w:t xml:space="preserve"> standards set out by the Care Quality Commission</w:t>
      </w:r>
      <w:r w:rsidR="00211837" w:rsidRPr="00377296">
        <w:rPr>
          <w:rFonts w:ascii="Arial" w:eastAsia="Times New Roman" w:hAnsi="Arial" w:cs="Arial"/>
          <w:sz w:val="24"/>
          <w:szCs w:val="24"/>
          <w:lang w:eastAsia="en-GB"/>
        </w:rPr>
        <w:t>.</w:t>
      </w:r>
    </w:p>
    <w:p w14:paraId="713E6CA5" w14:textId="343C11FC" w:rsidR="00167CCF" w:rsidRPr="00377296" w:rsidRDefault="00167CCF" w:rsidP="001B3D0E">
      <w:p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 xml:space="preserve">Providers of healthcare must meet requirements set out in </w:t>
      </w:r>
      <w:r w:rsidR="000D7812" w:rsidRPr="00377296">
        <w:rPr>
          <w:rFonts w:ascii="Arial" w:eastAsia="Times New Roman" w:hAnsi="Arial" w:cs="Arial"/>
          <w:sz w:val="24"/>
          <w:szCs w:val="24"/>
          <w:lang w:eastAsia="en-GB"/>
        </w:rPr>
        <w:t>NHS England Intercollegiate Guidance</w:t>
      </w:r>
      <w:r w:rsidRPr="00377296">
        <w:rPr>
          <w:rFonts w:ascii="Arial" w:eastAsia="Times New Roman" w:hAnsi="Arial" w:cs="Arial"/>
          <w:sz w:val="24"/>
          <w:szCs w:val="24"/>
          <w:lang w:eastAsia="en-GB"/>
        </w:rPr>
        <w:t xml:space="preserve"> </w:t>
      </w:r>
      <w:r w:rsidR="000D7812" w:rsidRPr="00377296">
        <w:rPr>
          <w:rFonts w:ascii="Arial" w:eastAsia="Times New Roman" w:hAnsi="Arial" w:cs="Arial"/>
          <w:sz w:val="24"/>
          <w:szCs w:val="24"/>
          <w:lang w:eastAsia="en-GB"/>
        </w:rPr>
        <w:t xml:space="preserve">to have </w:t>
      </w:r>
      <w:r w:rsidR="004A0303" w:rsidRPr="00377296">
        <w:rPr>
          <w:rFonts w:ascii="Arial" w:eastAsia="Times New Roman" w:hAnsi="Arial" w:cs="Arial"/>
          <w:sz w:val="24"/>
          <w:szCs w:val="24"/>
          <w:lang w:eastAsia="en-GB"/>
        </w:rPr>
        <w:t xml:space="preserve">roles that are appropriate to the type of </w:t>
      </w:r>
      <w:r w:rsidR="00124662" w:rsidRPr="00377296">
        <w:rPr>
          <w:rFonts w:ascii="Arial" w:eastAsia="Times New Roman" w:hAnsi="Arial" w:cs="Arial"/>
          <w:sz w:val="24"/>
          <w:szCs w:val="24"/>
          <w:lang w:eastAsia="en-GB"/>
        </w:rPr>
        <w:t xml:space="preserve">health </w:t>
      </w:r>
      <w:r w:rsidR="004A0303" w:rsidRPr="00377296">
        <w:rPr>
          <w:rFonts w:ascii="Arial" w:eastAsia="Times New Roman" w:hAnsi="Arial" w:cs="Arial"/>
          <w:sz w:val="24"/>
          <w:szCs w:val="24"/>
          <w:lang w:eastAsia="en-GB"/>
        </w:rPr>
        <w:t xml:space="preserve">services provided and </w:t>
      </w:r>
      <w:r w:rsidR="000D7812" w:rsidRPr="00377296">
        <w:rPr>
          <w:rFonts w:ascii="Arial" w:eastAsia="Times New Roman" w:hAnsi="Arial" w:cs="Arial"/>
          <w:sz w:val="24"/>
          <w:szCs w:val="24"/>
          <w:lang w:eastAsia="en-GB"/>
        </w:rPr>
        <w:t>organisational structure, for example</w:t>
      </w:r>
      <w:r w:rsidR="004A0303" w:rsidRPr="00377296">
        <w:rPr>
          <w:rFonts w:ascii="Arial" w:eastAsia="Times New Roman" w:hAnsi="Arial" w:cs="Arial"/>
          <w:sz w:val="24"/>
          <w:szCs w:val="24"/>
          <w:lang w:eastAsia="en-GB"/>
        </w:rPr>
        <w:t xml:space="preserve"> </w:t>
      </w:r>
      <w:r w:rsidRPr="00377296">
        <w:rPr>
          <w:rFonts w:ascii="Arial" w:eastAsia="Times New Roman" w:hAnsi="Arial" w:cs="Arial"/>
          <w:sz w:val="24"/>
          <w:szCs w:val="24"/>
          <w:lang w:eastAsia="en-GB"/>
        </w:rPr>
        <w:t>Designated Pr</w:t>
      </w:r>
      <w:r w:rsidR="000D7812" w:rsidRPr="00377296">
        <w:rPr>
          <w:rFonts w:ascii="Arial" w:eastAsia="Times New Roman" w:hAnsi="Arial" w:cs="Arial"/>
          <w:sz w:val="24"/>
          <w:szCs w:val="24"/>
          <w:lang w:eastAsia="en-GB"/>
        </w:rPr>
        <w:t>ofessionals, Named Professionals</w:t>
      </w:r>
      <w:r w:rsidR="004A0303" w:rsidRPr="00377296">
        <w:rPr>
          <w:rFonts w:ascii="Arial" w:eastAsia="Times New Roman" w:hAnsi="Arial" w:cs="Arial"/>
          <w:sz w:val="24"/>
          <w:szCs w:val="24"/>
          <w:lang w:eastAsia="en-GB"/>
        </w:rPr>
        <w:t xml:space="preserve">. Please refer to the </w:t>
      </w:r>
      <w:hyperlink r:id="rId17" w:history="1">
        <w:r w:rsidR="004A0303" w:rsidRPr="00377296">
          <w:rPr>
            <w:rStyle w:val="Hyperlink"/>
            <w:rFonts w:ascii="Arial" w:eastAsia="Times New Roman" w:hAnsi="Arial" w:cs="Arial"/>
            <w:sz w:val="24"/>
            <w:szCs w:val="24"/>
            <w:lang w:eastAsia="en-GB"/>
          </w:rPr>
          <w:t>NHS England Intercollegiate Guidance</w:t>
        </w:r>
      </w:hyperlink>
      <w:r w:rsidR="0080161B" w:rsidRPr="00377296">
        <w:rPr>
          <w:rStyle w:val="FootnoteReference"/>
          <w:rFonts w:ascii="Arial" w:eastAsia="Times New Roman" w:hAnsi="Arial" w:cs="Arial"/>
          <w:sz w:val="24"/>
          <w:szCs w:val="24"/>
          <w:lang w:eastAsia="en-GB"/>
        </w:rPr>
        <w:footnoteReference w:id="3"/>
      </w:r>
      <w:r w:rsidR="004A0303" w:rsidRPr="00377296">
        <w:rPr>
          <w:rFonts w:ascii="Arial" w:eastAsia="Times New Roman" w:hAnsi="Arial" w:cs="Arial"/>
          <w:sz w:val="24"/>
          <w:szCs w:val="24"/>
          <w:lang w:eastAsia="en-GB"/>
        </w:rPr>
        <w:t xml:space="preserve"> for </w:t>
      </w:r>
      <w:r w:rsidR="00D2083B" w:rsidRPr="00377296">
        <w:rPr>
          <w:rFonts w:ascii="Arial" w:eastAsia="Times New Roman" w:hAnsi="Arial" w:cs="Arial"/>
          <w:sz w:val="24"/>
          <w:szCs w:val="24"/>
          <w:lang w:eastAsia="en-GB"/>
        </w:rPr>
        <w:t>further information.</w:t>
      </w:r>
      <w:r w:rsidRPr="00377296">
        <w:rPr>
          <w:rFonts w:ascii="Arial" w:eastAsia="Times New Roman" w:hAnsi="Arial" w:cs="Arial"/>
          <w:sz w:val="24"/>
          <w:szCs w:val="24"/>
          <w:lang w:eastAsia="en-GB"/>
        </w:rPr>
        <w:t xml:space="preserve"> </w:t>
      </w:r>
    </w:p>
    <w:p w14:paraId="02DAF1F4" w14:textId="77777777" w:rsidR="00CF3677" w:rsidRPr="00377296" w:rsidRDefault="00CF3677" w:rsidP="0080161B">
      <w:pPr>
        <w:pStyle w:val="Heading1"/>
        <w:rPr>
          <w:rFonts w:eastAsia="Times New Roman"/>
          <w:lang w:eastAsia="en-GB"/>
        </w:rPr>
      </w:pPr>
      <w:bookmarkStart w:id="2" w:name="_Toc85531444"/>
      <w:r w:rsidRPr="00377296">
        <w:rPr>
          <w:rFonts w:eastAsia="Times New Roman"/>
          <w:lang w:eastAsia="en-GB"/>
        </w:rPr>
        <w:t>Background</w:t>
      </w:r>
      <w:bookmarkEnd w:id="2"/>
    </w:p>
    <w:p w14:paraId="2480C26F" w14:textId="77777777" w:rsidR="00FD32B4" w:rsidRPr="00377296" w:rsidRDefault="004235A0" w:rsidP="001B3D0E">
      <w:p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 xml:space="preserve">Adult </w:t>
      </w:r>
      <w:r w:rsidR="00FD32B4" w:rsidRPr="00377296">
        <w:rPr>
          <w:rFonts w:ascii="Arial" w:eastAsia="Times New Roman" w:hAnsi="Arial" w:cs="Arial"/>
          <w:sz w:val="24"/>
          <w:szCs w:val="24"/>
          <w:lang w:eastAsia="en-GB"/>
        </w:rPr>
        <w:t>Safeguarding is</w:t>
      </w:r>
      <w:r w:rsidRPr="00377296">
        <w:rPr>
          <w:rFonts w:ascii="Arial" w:eastAsia="Times New Roman" w:hAnsi="Arial" w:cs="Arial"/>
          <w:sz w:val="24"/>
          <w:szCs w:val="24"/>
          <w:lang w:eastAsia="en-GB"/>
        </w:rPr>
        <w:t xml:space="preserve"> individuals and organisations working together to keep adults free from abuse and neglect, whilst supporting the adult to make their own decisions and live a life that they </w:t>
      </w:r>
      <w:proofErr w:type="gramStart"/>
      <w:r w:rsidRPr="00377296">
        <w:rPr>
          <w:rFonts w:ascii="Arial" w:eastAsia="Times New Roman" w:hAnsi="Arial" w:cs="Arial"/>
          <w:sz w:val="24"/>
          <w:szCs w:val="24"/>
          <w:lang w:eastAsia="en-GB"/>
        </w:rPr>
        <w:t>chose</w:t>
      </w:r>
      <w:r w:rsidR="00BB27F8" w:rsidRPr="00377296">
        <w:rPr>
          <w:rFonts w:ascii="Arial" w:eastAsia="Times New Roman" w:hAnsi="Arial" w:cs="Arial"/>
          <w:sz w:val="24"/>
          <w:szCs w:val="24"/>
          <w:lang w:eastAsia="en-GB"/>
        </w:rPr>
        <w:t>,</w:t>
      </w:r>
      <w:r w:rsidRPr="00377296">
        <w:rPr>
          <w:rFonts w:ascii="Arial" w:eastAsia="Times New Roman" w:hAnsi="Arial" w:cs="Arial"/>
          <w:sz w:val="24"/>
          <w:szCs w:val="24"/>
          <w:lang w:eastAsia="en-GB"/>
        </w:rPr>
        <w:t xml:space="preserve"> and</w:t>
      </w:r>
      <w:proofErr w:type="gramEnd"/>
      <w:r w:rsidRPr="00377296">
        <w:rPr>
          <w:rFonts w:ascii="Arial" w:eastAsia="Times New Roman" w:hAnsi="Arial" w:cs="Arial"/>
          <w:sz w:val="24"/>
          <w:szCs w:val="24"/>
          <w:lang w:eastAsia="en-GB"/>
        </w:rPr>
        <w:t xml:space="preserve"> promotes their well-being.</w:t>
      </w:r>
    </w:p>
    <w:p w14:paraId="7AAFD6EB" w14:textId="367333F6" w:rsidR="00FD32B4" w:rsidRPr="00377296" w:rsidRDefault="00FD32B4" w:rsidP="001B3D0E">
      <w:p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 xml:space="preserve">An </w:t>
      </w:r>
      <w:r w:rsidRPr="00377296">
        <w:rPr>
          <w:rFonts w:ascii="Arial" w:eastAsia="Times New Roman" w:hAnsi="Arial" w:cs="Arial"/>
          <w:b/>
          <w:sz w:val="24"/>
          <w:szCs w:val="24"/>
          <w:lang w:eastAsia="en-GB"/>
        </w:rPr>
        <w:t>Adult at Risk</w:t>
      </w:r>
      <w:r w:rsidRPr="00377296">
        <w:rPr>
          <w:rFonts w:ascii="Arial" w:eastAsia="Times New Roman" w:hAnsi="Arial" w:cs="Arial"/>
          <w:sz w:val="24"/>
          <w:szCs w:val="24"/>
          <w:lang w:eastAsia="en-GB"/>
        </w:rPr>
        <w:t xml:space="preserve"> is a person who </w:t>
      </w:r>
      <w:r w:rsidR="00D2083B" w:rsidRPr="00377296">
        <w:rPr>
          <w:rFonts w:ascii="Arial" w:eastAsia="Times New Roman" w:hAnsi="Arial" w:cs="Arial"/>
          <w:sz w:val="24"/>
          <w:szCs w:val="24"/>
          <w:lang w:eastAsia="en-GB"/>
        </w:rPr>
        <w:t xml:space="preserve">is </w:t>
      </w:r>
      <w:r w:rsidRPr="00377296">
        <w:rPr>
          <w:rFonts w:ascii="Arial" w:eastAsia="Times New Roman" w:hAnsi="Arial" w:cs="Arial"/>
          <w:sz w:val="24"/>
          <w:szCs w:val="24"/>
          <w:lang w:eastAsia="en-GB"/>
        </w:rPr>
        <w:t>18 years ol</w:t>
      </w:r>
      <w:r w:rsidR="00D2083B" w:rsidRPr="00377296">
        <w:rPr>
          <w:rFonts w:ascii="Arial" w:eastAsia="Times New Roman" w:hAnsi="Arial" w:cs="Arial"/>
          <w:sz w:val="24"/>
          <w:szCs w:val="24"/>
          <w:lang w:eastAsia="en-GB"/>
        </w:rPr>
        <w:t>d or over,</w:t>
      </w:r>
      <w:r w:rsidRPr="00377296">
        <w:rPr>
          <w:rFonts w:ascii="Arial" w:eastAsia="Times New Roman" w:hAnsi="Arial" w:cs="Arial"/>
          <w:sz w:val="24"/>
          <w:szCs w:val="24"/>
          <w:lang w:eastAsia="en-GB"/>
        </w:rPr>
        <w:t xml:space="preserve"> </w:t>
      </w:r>
      <w:r w:rsidR="00BB27F8" w:rsidRPr="00377296">
        <w:rPr>
          <w:rFonts w:ascii="Arial" w:eastAsia="Times New Roman" w:hAnsi="Arial" w:cs="Arial"/>
          <w:sz w:val="24"/>
          <w:szCs w:val="24"/>
          <w:lang w:eastAsia="en-GB"/>
        </w:rPr>
        <w:t>has care and/or support needs</w:t>
      </w:r>
      <w:r w:rsidR="00483BFD" w:rsidRPr="00377296">
        <w:rPr>
          <w:rFonts w:ascii="Arial" w:eastAsia="Times New Roman" w:hAnsi="Arial" w:cs="Arial"/>
          <w:sz w:val="24"/>
          <w:szCs w:val="24"/>
          <w:lang w:eastAsia="en-GB"/>
        </w:rPr>
        <w:t>, is experiencing abuse or neglect</w:t>
      </w:r>
      <w:r w:rsidR="00BB27F8" w:rsidRPr="00377296">
        <w:rPr>
          <w:rFonts w:ascii="Arial" w:eastAsia="Times New Roman" w:hAnsi="Arial" w:cs="Arial"/>
          <w:sz w:val="24"/>
          <w:szCs w:val="24"/>
          <w:lang w:eastAsia="en-GB"/>
        </w:rPr>
        <w:t xml:space="preserve"> and is less able to protect themselves from abuse or neglect </w:t>
      </w:r>
      <w:proofErr w:type="gramStart"/>
      <w:r w:rsidR="00BB27F8" w:rsidRPr="00377296">
        <w:rPr>
          <w:rFonts w:ascii="Arial" w:eastAsia="Times New Roman" w:hAnsi="Arial" w:cs="Arial"/>
          <w:sz w:val="24"/>
          <w:szCs w:val="24"/>
          <w:lang w:eastAsia="en-GB"/>
        </w:rPr>
        <w:t>as a result of</w:t>
      </w:r>
      <w:proofErr w:type="gramEnd"/>
      <w:r w:rsidR="00BB27F8" w:rsidRPr="00377296">
        <w:rPr>
          <w:rFonts w:ascii="Arial" w:eastAsia="Times New Roman" w:hAnsi="Arial" w:cs="Arial"/>
          <w:sz w:val="24"/>
          <w:szCs w:val="24"/>
          <w:lang w:eastAsia="en-GB"/>
        </w:rPr>
        <w:t xml:space="preserve"> those needs. </w:t>
      </w:r>
    </w:p>
    <w:p w14:paraId="779B7522" w14:textId="77777777" w:rsidR="00E052E2" w:rsidRPr="00377296" w:rsidRDefault="00FD32B4" w:rsidP="001B3D0E">
      <w:p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There are six principles that underpin adult safeguarding</w:t>
      </w:r>
      <w:r w:rsidR="00D2083B" w:rsidRPr="00377296">
        <w:rPr>
          <w:rFonts w:ascii="Arial" w:eastAsia="Times New Roman" w:hAnsi="Arial" w:cs="Arial"/>
          <w:sz w:val="24"/>
          <w:szCs w:val="24"/>
          <w:lang w:eastAsia="en-GB"/>
        </w:rPr>
        <w:t>,</w:t>
      </w:r>
      <w:r w:rsidR="00786605" w:rsidRPr="00377296">
        <w:rPr>
          <w:rFonts w:ascii="Arial" w:eastAsia="Times New Roman" w:hAnsi="Arial" w:cs="Arial"/>
          <w:sz w:val="24"/>
          <w:szCs w:val="24"/>
          <w:lang w:eastAsia="en-GB"/>
        </w:rPr>
        <w:t xml:space="preserve"> which</w:t>
      </w:r>
      <w:r w:rsidRPr="00377296">
        <w:rPr>
          <w:rFonts w:ascii="Arial" w:eastAsia="Times New Roman" w:hAnsi="Arial" w:cs="Arial"/>
          <w:sz w:val="24"/>
          <w:szCs w:val="24"/>
          <w:lang w:eastAsia="en-GB"/>
        </w:rPr>
        <w:t xml:space="preserve"> apply to all sectors and settings. The principles should inform the ways in which professionals and other staff work with people at risk of abuse, </w:t>
      </w:r>
      <w:proofErr w:type="gramStart"/>
      <w:r w:rsidRPr="00377296">
        <w:rPr>
          <w:rFonts w:ascii="Arial" w:eastAsia="Times New Roman" w:hAnsi="Arial" w:cs="Arial"/>
          <w:sz w:val="24"/>
          <w:szCs w:val="24"/>
          <w:lang w:eastAsia="en-GB"/>
        </w:rPr>
        <w:t>harm</w:t>
      </w:r>
      <w:proofErr w:type="gramEnd"/>
      <w:r w:rsidRPr="00377296">
        <w:rPr>
          <w:rFonts w:ascii="Arial" w:eastAsia="Times New Roman" w:hAnsi="Arial" w:cs="Arial"/>
          <w:sz w:val="24"/>
          <w:szCs w:val="24"/>
          <w:lang w:eastAsia="en-GB"/>
        </w:rPr>
        <w:t xml:space="preserve"> or neglect.</w:t>
      </w:r>
      <w:r w:rsidR="008D7930" w:rsidRPr="00377296">
        <w:rPr>
          <w:rFonts w:ascii="Arial" w:eastAsia="Times New Roman" w:hAnsi="Arial" w:cs="Arial"/>
          <w:sz w:val="24"/>
          <w:szCs w:val="24"/>
          <w:lang w:eastAsia="en-GB"/>
        </w:rPr>
        <w:t xml:space="preserve"> </w:t>
      </w:r>
      <w:r w:rsidR="00E052E2" w:rsidRPr="00377296">
        <w:rPr>
          <w:rFonts w:ascii="Arial" w:eastAsia="Times New Roman" w:hAnsi="Arial" w:cs="Arial"/>
          <w:sz w:val="24"/>
          <w:szCs w:val="24"/>
          <w:lang w:eastAsia="en-GB"/>
        </w:rPr>
        <w:t>T</w:t>
      </w:r>
      <w:r w:rsidR="004235A0" w:rsidRPr="00377296">
        <w:rPr>
          <w:rFonts w:ascii="Arial" w:eastAsia="Times New Roman" w:hAnsi="Arial" w:cs="Arial"/>
          <w:sz w:val="24"/>
          <w:szCs w:val="24"/>
          <w:lang w:eastAsia="en-GB"/>
        </w:rPr>
        <w:t>he principles a</w:t>
      </w:r>
      <w:r w:rsidR="00E052E2" w:rsidRPr="00377296">
        <w:rPr>
          <w:rFonts w:ascii="Arial" w:eastAsia="Times New Roman" w:hAnsi="Arial" w:cs="Arial"/>
          <w:sz w:val="24"/>
          <w:szCs w:val="24"/>
          <w:lang w:eastAsia="en-GB"/>
        </w:rPr>
        <w:t>re:</w:t>
      </w:r>
    </w:p>
    <w:p w14:paraId="22F32759" w14:textId="050D7F9E" w:rsidR="00E052E2" w:rsidRPr="00377296" w:rsidRDefault="00E052E2" w:rsidP="00E052E2">
      <w:pPr>
        <w:pStyle w:val="ListParagraph"/>
        <w:numPr>
          <w:ilvl w:val="0"/>
          <w:numId w:val="33"/>
        </w:num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Empowerment</w:t>
      </w:r>
    </w:p>
    <w:p w14:paraId="71E58705" w14:textId="55D48F14" w:rsidR="00E052E2" w:rsidRPr="00377296" w:rsidRDefault="00E052E2" w:rsidP="00E052E2">
      <w:pPr>
        <w:pStyle w:val="ListParagraph"/>
        <w:numPr>
          <w:ilvl w:val="0"/>
          <w:numId w:val="33"/>
        </w:num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Prevention</w:t>
      </w:r>
    </w:p>
    <w:p w14:paraId="5681E7E7" w14:textId="4A6E244B" w:rsidR="00E052E2" w:rsidRPr="00377296" w:rsidRDefault="00E052E2" w:rsidP="00E052E2">
      <w:pPr>
        <w:pStyle w:val="ListParagraph"/>
        <w:numPr>
          <w:ilvl w:val="0"/>
          <w:numId w:val="33"/>
        </w:num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Proportionate</w:t>
      </w:r>
    </w:p>
    <w:p w14:paraId="7E7337BF" w14:textId="5B896517" w:rsidR="00E052E2" w:rsidRPr="00377296" w:rsidRDefault="00E052E2" w:rsidP="00E052E2">
      <w:pPr>
        <w:pStyle w:val="ListParagraph"/>
        <w:numPr>
          <w:ilvl w:val="0"/>
          <w:numId w:val="33"/>
        </w:num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Protection</w:t>
      </w:r>
    </w:p>
    <w:p w14:paraId="40F80BF5" w14:textId="7F7CF454" w:rsidR="00E052E2" w:rsidRPr="00377296" w:rsidRDefault="00E052E2" w:rsidP="00E052E2">
      <w:pPr>
        <w:pStyle w:val="ListParagraph"/>
        <w:numPr>
          <w:ilvl w:val="0"/>
          <w:numId w:val="33"/>
        </w:num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Partnerships</w:t>
      </w:r>
    </w:p>
    <w:p w14:paraId="0D6A3425" w14:textId="5D190F29" w:rsidR="00E052E2" w:rsidRPr="00377296" w:rsidRDefault="00E052E2" w:rsidP="00E052E2">
      <w:pPr>
        <w:pStyle w:val="ListParagraph"/>
        <w:numPr>
          <w:ilvl w:val="0"/>
          <w:numId w:val="33"/>
        </w:numPr>
        <w:spacing w:after="225"/>
        <w:textAlignment w:val="baseline"/>
        <w:rPr>
          <w:rFonts w:ascii="Arial" w:eastAsia="Times New Roman" w:hAnsi="Arial" w:cs="Arial"/>
          <w:sz w:val="24"/>
          <w:szCs w:val="24"/>
          <w:lang w:eastAsia="en-GB"/>
        </w:rPr>
      </w:pPr>
      <w:r w:rsidRPr="00377296">
        <w:rPr>
          <w:rFonts w:ascii="Arial" w:eastAsia="Times New Roman" w:hAnsi="Arial" w:cs="Arial"/>
          <w:sz w:val="24"/>
          <w:szCs w:val="24"/>
          <w:lang w:eastAsia="en-GB"/>
        </w:rPr>
        <w:t>Accountability</w:t>
      </w:r>
    </w:p>
    <w:p w14:paraId="59E36075" w14:textId="77777777" w:rsidR="00C30EEE" w:rsidRPr="00377296" w:rsidRDefault="00C30EEE" w:rsidP="0080161B">
      <w:pPr>
        <w:pStyle w:val="Heading1"/>
        <w:rPr>
          <w:lang w:val="en"/>
        </w:rPr>
      </w:pPr>
      <w:bookmarkStart w:id="3" w:name="_Toc85531445"/>
      <w:r w:rsidRPr="00377296">
        <w:rPr>
          <w:lang w:val="en"/>
        </w:rPr>
        <w:t>Scope</w:t>
      </w:r>
      <w:bookmarkEnd w:id="3"/>
    </w:p>
    <w:p w14:paraId="02F84E1C" w14:textId="77777777" w:rsidR="00C30EEE" w:rsidRPr="00377296" w:rsidRDefault="00C30EEE" w:rsidP="00AC38E2">
      <w:pPr>
        <w:rPr>
          <w:rFonts w:ascii="Arial" w:hAnsi="Arial" w:cs="Arial"/>
          <w:sz w:val="24"/>
          <w:szCs w:val="24"/>
          <w:lang w:val="en"/>
        </w:rPr>
      </w:pPr>
      <w:r w:rsidRPr="00377296">
        <w:rPr>
          <w:rFonts w:ascii="Arial" w:hAnsi="Arial" w:cs="Arial"/>
          <w:sz w:val="24"/>
          <w:szCs w:val="24"/>
          <w:lang w:val="en"/>
        </w:rPr>
        <w:t xml:space="preserve">This document is aimed at </w:t>
      </w:r>
      <w:r w:rsidR="002B425C" w:rsidRPr="00377296">
        <w:rPr>
          <w:rFonts w:ascii="Arial" w:hAnsi="Arial" w:cs="Arial"/>
          <w:sz w:val="24"/>
          <w:szCs w:val="24"/>
          <w:lang w:val="en"/>
        </w:rPr>
        <w:t xml:space="preserve">those working in </w:t>
      </w:r>
      <w:r w:rsidRPr="00377296">
        <w:rPr>
          <w:rFonts w:ascii="Arial" w:hAnsi="Arial" w:cs="Arial"/>
          <w:sz w:val="24"/>
          <w:szCs w:val="24"/>
          <w:lang w:val="en"/>
        </w:rPr>
        <w:t>Southend</w:t>
      </w:r>
      <w:r w:rsidR="00F56836" w:rsidRPr="00377296">
        <w:rPr>
          <w:rFonts w:ascii="Arial" w:hAnsi="Arial" w:cs="Arial"/>
          <w:sz w:val="24"/>
          <w:szCs w:val="24"/>
          <w:lang w:val="en"/>
        </w:rPr>
        <w:t xml:space="preserve">, </w:t>
      </w:r>
      <w:proofErr w:type="gramStart"/>
      <w:r w:rsidR="00F56836" w:rsidRPr="00377296">
        <w:rPr>
          <w:rFonts w:ascii="Arial" w:hAnsi="Arial" w:cs="Arial"/>
          <w:sz w:val="24"/>
          <w:szCs w:val="24"/>
          <w:lang w:val="en"/>
        </w:rPr>
        <w:t>Essex</w:t>
      </w:r>
      <w:proofErr w:type="gramEnd"/>
      <w:r w:rsidR="00F56836" w:rsidRPr="00377296">
        <w:rPr>
          <w:rFonts w:ascii="Arial" w:hAnsi="Arial" w:cs="Arial"/>
          <w:sz w:val="24"/>
          <w:szCs w:val="24"/>
          <w:lang w:val="en"/>
        </w:rPr>
        <w:t xml:space="preserve"> and Thurrock</w:t>
      </w:r>
      <w:r w:rsidR="001F7545" w:rsidRPr="00377296">
        <w:rPr>
          <w:rFonts w:ascii="Arial" w:hAnsi="Arial" w:cs="Arial"/>
          <w:sz w:val="24"/>
          <w:szCs w:val="24"/>
          <w:lang w:val="en"/>
        </w:rPr>
        <w:t xml:space="preserve">, </w:t>
      </w:r>
      <w:r w:rsidR="002B425C" w:rsidRPr="00377296">
        <w:rPr>
          <w:rFonts w:ascii="Arial" w:hAnsi="Arial" w:cs="Arial"/>
          <w:sz w:val="24"/>
          <w:szCs w:val="24"/>
          <w:lang w:val="en"/>
        </w:rPr>
        <w:t>including</w:t>
      </w:r>
      <w:r w:rsidR="001F7545" w:rsidRPr="00377296">
        <w:rPr>
          <w:rFonts w:ascii="Arial" w:hAnsi="Arial" w:cs="Arial"/>
          <w:sz w:val="24"/>
          <w:szCs w:val="24"/>
          <w:lang w:val="en"/>
        </w:rPr>
        <w:t xml:space="preserve"> the</w:t>
      </w:r>
      <w:r w:rsidRPr="00377296">
        <w:rPr>
          <w:rFonts w:ascii="Arial" w:hAnsi="Arial" w:cs="Arial"/>
          <w:sz w:val="24"/>
          <w:szCs w:val="24"/>
          <w:lang w:val="en"/>
        </w:rPr>
        <w:t xml:space="preserve"> voluntary</w:t>
      </w:r>
      <w:r w:rsidR="002527F7" w:rsidRPr="00377296">
        <w:rPr>
          <w:rFonts w:ascii="Arial" w:hAnsi="Arial" w:cs="Arial"/>
          <w:sz w:val="24"/>
          <w:szCs w:val="24"/>
          <w:lang w:val="en"/>
        </w:rPr>
        <w:t>, statutory and private sector P</w:t>
      </w:r>
      <w:r w:rsidRPr="00377296">
        <w:rPr>
          <w:rFonts w:ascii="Arial" w:hAnsi="Arial" w:cs="Arial"/>
          <w:sz w:val="24"/>
          <w:szCs w:val="24"/>
          <w:lang w:val="en"/>
        </w:rPr>
        <w:t>roviders commissioned to deliver services within the aforementioned local authority areas.</w:t>
      </w:r>
    </w:p>
    <w:p w14:paraId="0AD94757" w14:textId="683913B7" w:rsidR="00C30EEE" w:rsidRPr="00377296" w:rsidRDefault="00C30EEE" w:rsidP="00AC38E2">
      <w:pPr>
        <w:rPr>
          <w:rFonts w:ascii="Arial" w:hAnsi="Arial" w:cs="Arial"/>
          <w:sz w:val="24"/>
          <w:szCs w:val="24"/>
          <w:lang w:val="en"/>
        </w:rPr>
      </w:pPr>
      <w:r w:rsidRPr="00377296">
        <w:rPr>
          <w:rFonts w:ascii="Arial" w:hAnsi="Arial" w:cs="Arial"/>
          <w:sz w:val="24"/>
          <w:szCs w:val="24"/>
          <w:lang w:val="en"/>
        </w:rPr>
        <w:t xml:space="preserve">This document sets out the </w:t>
      </w:r>
      <w:r w:rsidR="00F3463F" w:rsidRPr="00377296">
        <w:rPr>
          <w:rFonts w:ascii="Arial" w:hAnsi="Arial" w:cs="Arial"/>
          <w:sz w:val="24"/>
          <w:szCs w:val="24"/>
          <w:lang w:val="en"/>
        </w:rPr>
        <w:t>competence levels expected of professionals and volunteers that work with adults at risk, accordingly commissioned services</w:t>
      </w:r>
      <w:r w:rsidR="00F317DF" w:rsidRPr="00377296">
        <w:rPr>
          <w:rFonts w:ascii="Arial" w:hAnsi="Arial" w:cs="Arial"/>
          <w:sz w:val="24"/>
          <w:szCs w:val="24"/>
          <w:lang w:val="en"/>
        </w:rPr>
        <w:t xml:space="preserve">. Each SAB can use this framework to assess the propriety of learning and development provided or commissioned locally. </w:t>
      </w:r>
    </w:p>
    <w:p w14:paraId="4C928CCE" w14:textId="24DF6828" w:rsidR="00E1320F" w:rsidRPr="00377296" w:rsidRDefault="00FA43D1" w:rsidP="00AC38E2">
      <w:pPr>
        <w:rPr>
          <w:rFonts w:ascii="Arial" w:hAnsi="Arial" w:cs="Arial"/>
          <w:sz w:val="24"/>
          <w:szCs w:val="24"/>
          <w:lang w:val="en"/>
        </w:rPr>
      </w:pPr>
      <w:r w:rsidRPr="00377296">
        <w:rPr>
          <w:rFonts w:ascii="Arial" w:hAnsi="Arial" w:cs="Arial"/>
          <w:sz w:val="24"/>
          <w:szCs w:val="24"/>
          <w:lang w:val="en"/>
        </w:rPr>
        <w:t>Staff working for the</w:t>
      </w:r>
      <w:r w:rsidR="00F3463F" w:rsidRPr="00377296">
        <w:rPr>
          <w:rFonts w:ascii="Arial" w:hAnsi="Arial" w:cs="Arial"/>
          <w:sz w:val="24"/>
          <w:szCs w:val="24"/>
          <w:lang w:val="en"/>
        </w:rPr>
        <w:t xml:space="preserve"> NHS (</w:t>
      </w:r>
      <w:r w:rsidR="0004688B" w:rsidRPr="00377296">
        <w:rPr>
          <w:rFonts w:ascii="Arial" w:hAnsi="Arial" w:cs="Arial"/>
          <w:sz w:val="24"/>
          <w:szCs w:val="24"/>
          <w:lang w:val="en"/>
        </w:rPr>
        <w:t xml:space="preserve">both commissioning and </w:t>
      </w:r>
      <w:r w:rsidR="00A005D0" w:rsidRPr="00377296">
        <w:rPr>
          <w:rFonts w:ascii="Arial" w:hAnsi="Arial" w:cs="Arial"/>
          <w:sz w:val="24"/>
          <w:szCs w:val="24"/>
          <w:lang w:val="en"/>
        </w:rPr>
        <w:t>p</w:t>
      </w:r>
      <w:r w:rsidR="0004688B" w:rsidRPr="00377296">
        <w:rPr>
          <w:rFonts w:ascii="Arial" w:hAnsi="Arial" w:cs="Arial"/>
          <w:sz w:val="24"/>
          <w:szCs w:val="24"/>
          <w:lang w:val="en"/>
        </w:rPr>
        <w:t>rovider sectors</w:t>
      </w:r>
      <w:r w:rsidR="00F3463F" w:rsidRPr="00377296">
        <w:rPr>
          <w:rFonts w:ascii="Arial" w:hAnsi="Arial" w:cs="Arial"/>
          <w:sz w:val="24"/>
          <w:szCs w:val="24"/>
          <w:lang w:val="en"/>
        </w:rPr>
        <w:t xml:space="preserve">) and Essex Police </w:t>
      </w:r>
      <w:r w:rsidR="001F0F73" w:rsidRPr="00377296">
        <w:rPr>
          <w:rFonts w:ascii="Arial" w:hAnsi="Arial" w:cs="Arial"/>
          <w:sz w:val="24"/>
          <w:szCs w:val="24"/>
          <w:lang w:val="en"/>
        </w:rPr>
        <w:t xml:space="preserve">have specific standards set out by the NHS England Intercollegiate Guidance and </w:t>
      </w:r>
      <w:r w:rsidRPr="00377296">
        <w:rPr>
          <w:rFonts w:ascii="Arial" w:hAnsi="Arial" w:cs="Arial"/>
          <w:sz w:val="24"/>
          <w:szCs w:val="24"/>
          <w:lang w:val="en"/>
        </w:rPr>
        <w:t xml:space="preserve">the </w:t>
      </w:r>
      <w:r w:rsidR="001F0F73" w:rsidRPr="00377296">
        <w:rPr>
          <w:rFonts w:ascii="Arial" w:hAnsi="Arial" w:cs="Arial"/>
          <w:sz w:val="24"/>
          <w:szCs w:val="24"/>
          <w:lang w:val="en"/>
        </w:rPr>
        <w:t xml:space="preserve">National College of Policing, </w:t>
      </w:r>
      <w:r w:rsidRPr="00377296">
        <w:rPr>
          <w:rFonts w:ascii="Arial" w:hAnsi="Arial" w:cs="Arial"/>
          <w:sz w:val="24"/>
          <w:szCs w:val="24"/>
          <w:lang w:val="en"/>
        </w:rPr>
        <w:t>consequently</w:t>
      </w:r>
      <w:r w:rsidR="001F0F73" w:rsidRPr="00377296">
        <w:rPr>
          <w:rFonts w:ascii="Arial" w:hAnsi="Arial" w:cs="Arial"/>
          <w:sz w:val="24"/>
          <w:szCs w:val="24"/>
          <w:lang w:val="en"/>
        </w:rPr>
        <w:t xml:space="preserve"> their </w:t>
      </w:r>
      <w:r w:rsidR="00A05B76" w:rsidRPr="00377296">
        <w:rPr>
          <w:rFonts w:ascii="Arial" w:eastAsia="Times New Roman" w:hAnsi="Arial" w:cs="Arial"/>
          <w:sz w:val="24"/>
          <w:szCs w:val="24"/>
          <w:lang w:eastAsia="en-GB"/>
        </w:rPr>
        <w:t>learning and development</w:t>
      </w:r>
      <w:r w:rsidR="001F0F73" w:rsidRPr="00377296">
        <w:rPr>
          <w:rFonts w:ascii="Arial" w:hAnsi="Arial" w:cs="Arial"/>
          <w:sz w:val="24"/>
          <w:szCs w:val="24"/>
          <w:lang w:val="en"/>
        </w:rPr>
        <w:t xml:space="preserve"> compliance will not be measured against this framework. </w:t>
      </w:r>
      <w:r w:rsidR="00A05B76" w:rsidRPr="00377296">
        <w:rPr>
          <w:rFonts w:ascii="Arial" w:eastAsia="Times New Roman" w:hAnsi="Arial" w:cs="Arial"/>
          <w:sz w:val="24"/>
          <w:szCs w:val="24"/>
          <w:lang w:eastAsia="en-GB"/>
        </w:rPr>
        <w:t>Learning and development</w:t>
      </w:r>
      <w:r w:rsidR="00A05B76" w:rsidRPr="00377296">
        <w:rPr>
          <w:rFonts w:ascii="Arial" w:hAnsi="Arial" w:cs="Arial"/>
          <w:sz w:val="24"/>
          <w:szCs w:val="24"/>
          <w:lang w:val="en"/>
        </w:rPr>
        <w:t xml:space="preserve"> competency </w:t>
      </w:r>
      <w:r w:rsidR="00E1320F" w:rsidRPr="00377296">
        <w:rPr>
          <w:rFonts w:ascii="Arial" w:hAnsi="Arial" w:cs="Arial"/>
          <w:sz w:val="24"/>
          <w:szCs w:val="24"/>
          <w:lang w:val="en"/>
        </w:rPr>
        <w:t>levels 1 – 3 are aligned to, but not identical, to levels 1 – 3 set out in the NHS Intercollegiate Guidance.</w:t>
      </w:r>
    </w:p>
    <w:p w14:paraId="29AB870C" w14:textId="2A1FC9BF" w:rsidR="004B466D" w:rsidRPr="00377296" w:rsidRDefault="004B466D" w:rsidP="0080161B">
      <w:pPr>
        <w:pStyle w:val="Heading1"/>
        <w:rPr>
          <w:lang w:val="en"/>
        </w:rPr>
      </w:pPr>
      <w:bookmarkStart w:id="4" w:name="_Toc85531446"/>
      <w:r w:rsidRPr="00377296">
        <w:rPr>
          <w:lang w:val="en"/>
        </w:rPr>
        <w:t>Delivery</w:t>
      </w:r>
      <w:bookmarkEnd w:id="4"/>
    </w:p>
    <w:p w14:paraId="208B6D5E" w14:textId="2359918F" w:rsidR="004B466D" w:rsidRPr="00377296" w:rsidRDefault="00654BDD" w:rsidP="00AC38E2">
      <w:pPr>
        <w:rPr>
          <w:rFonts w:ascii="Arial" w:hAnsi="Arial" w:cs="Arial"/>
          <w:sz w:val="24"/>
          <w:szCs w:val="24"/>
          <w:lang w:val="en"/>
        </w:rPr>
      </w:pPr>
      <w:r w:rsidRPr="00377296">
        <w:rPr>
          <w:rFonts w:ascii="Arial" w:hAnsi="Arial" w:cs="Arial"/>
          <w:sz w:val="24"/>
          <w:szCs w:val="24"/>
          <w:lang w:val="en"/>
        </w:rPr>
        <w:t xml:space="preserve">Learning and development occurs in many formats and settings, including formal academic courses, face to face learning, webinars, desktop </w:t>
      </w:r>
      <w:r w:rsidR="00ED7F3B" w:rsidRPr="00377296">
        <w:rPr>
          <w:rFonts w:ascii="Arial" w:hAnsi="Arial" w:cs="Arial"/>
          <w:sz w:val="24"/>
          <w:szCs w:val="24"/>
          <w:lang w:val="en"/>
        </w:rPr>
        <w:t xml:space="preserve">research, </w:t>
      </w:r>
      <w:proofErr w:type="gramStart"/>
      <w:r w:rsidR="00ED7F3B" w:rsidRPr="00377296">
        <w:rPr>
          <w:rFonts w:ascii="Arial" w:hAnsi="Arial" w:cs="Arial"/>
          <w:sz w:val="24"/>
          <w:szCs w:val="24"/>
          <w:lang w:val="en"/>
        </w:rPr>
        <w:t>work place</w:t>
      </w:r>
      <w:proofErr w:type="gramEnd"/>
      <w:r w:rsidR="00ED7F3B" w:rsidRPr="00377296">
        <w:rPr>
          <w:rFonts w:ascii="Arial" w:hAnsi="Arial" w:cs="Arial"/>
          <w:sz w:val="24"/>
          <w:szCs w:val="24"/>
          <w:lang w:val="en"/>
        </w:rPr>
        <w:t xml:space="preserve"> experience and</w:t>
      </w:r>
      <w:r w:rsidRPr="00377296">
        <w:rPr>
          <w:rFonts w:ascii="Arial" w:hAnsi="Arial" w:cs="Arial"/>
          <w:sz w:val="24"/>
          <w:szCs w:val="24"/>
          <w:lang w:val="en"/>
        </w:rPr>
        <w:t xml:space="preserve"> workbooks to name a few.</w:t>
      </w:r>
      <w:r w:rsidR="00ED7F3B" w:rsidRPr="00377296">
        <w:rPr>
          <w:rFonts w:ascii="Arial" w:hAnsi="Arial" w:cs="Arial"/>
          <w:sz w:val="24"/>
          <w:szCs w:val="24"/>
          <w:lang w:val="en"/>
        </w:rPr>
        <w:t xml:space="preserve"> The coronavirus pandemic has seen the introduction of an array of training courses traditionally delivered face to face transferred to live, virtual courses, as employers must still ensure their workforce have the required skills to carry out their duties.</w:t>
      </w:r>
      <w:r w:rsidRPr="00377296">
        <w:rPr>
          <w:rFonts w:ascii="Arial" w:hAnsi="Arial" w:cs="Arial"/>
          <w:sz w:val="24"/>
          <w:szCs w:val="24"/>
          <w:lang w:val="en"/>
        </w:rPr>
        <w:t xml:space="preserve"> Individual learning style, role requirements</w:t>
      </w:r>
      <w:r w:rsidR="00ED7F3B" w:rsidRPr="00377296">
        <w:rPr>
          <w:rFonts w:ascii="Arial" w:hAnsi="Arial" w:cs="Arial"/>
          <w:sz w:val="24"/>
          <w:szCs w:val="24"/>
          <w:lang w:val="en"/>
        </w:rPr>
        <w:t>, use of technology</w:t>
      </w:r>
      <w:r w:rsidRPr="00377296">
        <w:rPr>
          <w:rFonts w:ascii="Arial" w:hAnsi="Arial" w:cs="Arial"/>
          <w:sz w:val="24"/>
          <w:szCs w:val="24"/>
          <w:lang w:val="en"/>
        </w:rPr>
        <w:t xml:space="preserve"> and resources should all be considered when commissioning or delivering learning and development opportunities.</w:t>
      </w:r>
    </w:p>
    <w:p w14:paraId="2D308E26" w14:textId="77777777" w:rsidR="00E620DC" w:rsidRPr="00377296" w:rsidRDefault="00E620DC" w:rsidP="0080161B">
      <w:pPr>
        <w:pStyle w:val="Heading1"/>
        <w:rPr>
          <w:lang w:val="en"/>
        </w:rPr>
      </w:pPr>
      <w:bookmarkStart w:id="5" w:name="_Toc85531447"/>
      <w:r w:rsidRPr="00377296">
        <w:rPr>
          <w:lang w:val="en"/>
        </w:rPr>
        <w:t>Competence</w:t>
      </w:r>
      <w:bookmarkEnd w:id="5"/>
    </w:p>
    <w:p w14:paraId="3ACA11C2" w14:textId="6D8E6CBC" w:rsidR="00E620DC" w:rsidRPr="00377296" w:rsidRDefault="00E620DC">
      <w:pPr>
        <w:rPr>
          <w:rFonts w:ascii="Arial" w:hAnsi="Arial" w:cs="Arial"/>
          <w:sz w:val="24"/>
          <w:szCs w:val="24"/>
          <w:lang w:val="en"/>
        </w:rPr>
      </w:pPr>
      <w:r w:rsidRPr="00377296">
        <w:rPr>
          <w:rFonts w:ascii="Arial" w:hAnsi="Arial" w:cs="Arial"/>
          <w:sz w:val="24"/>
          <w:szCs w:val="24"/>
          <w:lang w:val="en"/>
        </w:rPr>
        <w:t xml:space="preserve">This means the ability to demonstrate </w:t>
      </w:r>
      <w:r w:rsidR="007D67AE" w:rsidRPr="00377296">
        <w:rPr>
          <w:rFonts w:ascii="Arial" w:hAnsi="Arial" w:cs="Arial"/>
          <w:sz w:val="24"/>
          <w:szCs w:val="24"/>
          <w:lang w:val="en"/>
        </w:rPr>
        <w:t xml:space="preserve">through your actions and records </w:t>
      </w:r>
      <w:r w:rsidRPr="00377296">
        <w:rPr>
          <w:rFonts w:ascii="Arial" w:hAnsi="Arial" w:cs="Arial"/>
          <w:sz w:val="24"/>
          <w:szCs w:val="24"/>
          <w:lang w:val="en"/>
        </w:rPr>
        <w:t xml:space="preserve">that you have the required knowledge, skills and understanding of an issue. Levels of competence </w:t>
      </w:r>
      <w:r w:rsidR="00F317DF" w:rsidRPr="00377296">
        <w:rPr>
          <w:rFonts w:ascii="Arial" w:hAnsi="Arial" w:cs="Arial"/>
          <w:sz w:val="24"/>
          <w:szCs w:val="24"/>
          <w:lang w:val="en"/>
        </w:rPr>
        <w:t>are</w:t>
      </w:r>
      <w:r w:rsidRPr="00377296">
        <w:rPr>
          <w:rFonts w:ascii="Arial" w:hAnsi="Arial" w:cs="Arial"/>
          <w:sz w:val="24"/>
          <w:szCs w:val="24"/>
          <w:lang w:val="en"/>
        </w:rPr>
        <w:t xml:space="preserve"> depend</w:t>
      </w:r>
      <w:r w:rsidR="00F317DF" w:rsidRPr="00377296">
        <w:rPr>
          <w:rFonts w:ascii="Arial" w:hAnsi="Arial" w:cs="Arial"/>
          <w:sz w:val="24"/>
          <w:szCs w:val="24"/>
          <w:lang w:val="en"/>
        </w:rPr>
        <w:t>ent</w:t>
      </w:r>
      <w:r w:rsidRPr="00377296">
        <w:rPr>
          <w:rFonts w:ascii="Arial" w:hAnsi="Arial" w:cs="Arial"/>
          <w:sz w:val="24"/>
          <w:szCs w:val="24"/>
          <w:lang w:val="en"/>
        </w:rPr>
        <w:t xml:space="preserve"> on the role that you fulfill.</w:t>
      </w:r>
    </w:p>
    <w:p w14:paraId="75182407" w14:textId="5EEAF22C" w:rsidR="008D6DBE" w:rsidRPr="00377296" w:rsidRDefault="008D6DBE">
      <w:pPr>
        <w:rPr>
          <w:rFonts w:ascii="Arial" w:hAnsi="Arial" w:cs="Arial"/>
          <w:sz w:val="24"/>
          <w:szCs w:val="24"/>
          <w:lang w:val="en"/>
        </w:rPr>
      </w:pPr>
      <w:r w:rsidRPr="00377296">
        <w:rPr>
          <w:rFonts w:ascii="Arial" w:hAnsi="Arial" w:cs="Arial"/>
          <w:sz w:val="24"/>
          <w:szCs w:val="24"/>
          <w:lang w:val="en"/>
        </w:rPr>
        <w:t xml:space="preserve">The </w:t>
      </w:r>
      <w:r w:rsidR="0034736C" w:rsidRPr="00377296">
        <w:rPr>
          <w:rFonts w:ascii="Arial" w:hAnsi="Arial" w:cs="Arial"/>
          <w:sz w:val="24"/>
          <w:szCs w:val="24"/>
          <w:lang w:val="en"/>
        </w:rPr>
        <w:t>staff groups</w:t>
      </w:r>
      <w:r w:rsidRPr="00377296">
        <w:rPr>
          <w:rFonts w:ascii="Arial" w:hAnsi="Arial" w:cs="Arial"/>
          <w:sz w:val="24"/>
          <w:szCs w:val="24"/>
          <w:lang w:val="en"/>
        </w:rPr>
        <w:t xml:space="preserve"> within this framework are:</w:t>
      </w:r>
    </w:p>
    <w:tbl>
      <w:tblPr>
        <w:tblStyle w:val="TableGrid"/>
        <w:tblW w:w="0" w:type="auto"/>
        <w:tblLook w:val="04A0" w:firstRow="1" w:lastRow="0" w:firstColumn="1" w:lastColumn="0" w:noHBand="0" w:noVBand="1"/>
      </w:tblPr>
      <w:tblGrid>
        <w:gridCol w:w="3681"/>
        <w:gridCol w:w="5335"/>
      </w:tblGrid>
      <w:tr w:rsidR="006A36C4" w:rsidRPr="00377296" w14:paraId="74D3AF0C" w14:textId="77777777" w:rsidTr="00E052E2">
        <w:tc>
          <w:tcPr>
            <w:tcW w:w="3681" w:type="dxa"/>
          </w:tcPr>
          <w:p w14:paraId="3A2B179B" w14:textId="77777777" w:rsidR="006A36C4" w:rsidRPr="00377296" w:rsidRDefault="006A36C4" w:rsidP="00E052E2">
            <w:pPr>
              <w:rPr>
                <w:rFonts w:ascii="Arial" w:hAnsi="Arial" w:cs="Arial"/>
                <w:b/>
                <w:sz w:val="24"/>
                <w:szCs w:val="24"/>
                <w:lang w:val="en"/>
              </w:rPr>
            </w:pPr>
            <w:r w:rsidRPr="00377296">
              <w:rPr>
                <w:rFonts w:ascii="Arial" w:hAnsi="Arial" w:cs="Arial"/>
                <w:b/>
                <w:sz w:val="24"/>
                <w:szCs w:val="24"/>
                <w:lang w:val="en"/>
              </w:rPr>
              <w:t>Staff Group</w:t>
            </w:r>
          </w:p>
        </w:tc>
        <w:tc>
          <w:tcPr>
            <w:tcW w:w="5335" w:type="dxa"/>
          </w:tcPr>
          <w:p w14:paraId="223560EA" w14:textId="77777777" w:rsidR="006A36C4" w:rsidRPr="00377296" w:rsidRDefault="006A36C4" w:rsidP="00E052E2">
            <w:pPr>
              <w:rPr>
                <w:rFonts w:ascii="Arial" w:hAnsi="Arial" w:cs="Arial"/>
                <w:b/>
                <w:sz w:val="24"/>
                <w:szCs w:val="24"/>
                <w:lang w:val="en"/>
              </w:rPr>
            </w:pPr>
            <w:r w:rsidRPr="00377296">
              <w:rPr>
                <w:rFonts w:ascii="Arial" w:hAnsi="Arial" w:cs="Arial"/>
                <w:b/>
                <w:sz w:val="24"/>
                <w:szCs w:val="24"/>
                <w:lang w:val="en"/>
              </w:rPr>
              <w:t>Role examples</w:t>
            </w:r>
          </w:p>
        </w:tc>
      </w:tr>
      <w:tr w:rsidR="006A36C4" w:rsidRPr="00377296" w14:paraId="2A0F5E8F" w14:textId="77777777" w:rsidTr="00E052E2">
        <w:tc>
          <w:tcPr>
            <w:tcW w:w="3681" w:type="dxa"/>
          </w:tcPr>
          <w:p w14:paraId="77EF487B" w14:textId="77777777" w:rsidR="006A36C4" w:rsidRPr="00377296" w:rsidRDefault="006A36C4" w:rsidP="00E052E2">
            <w:pPr>
              <w:rPr>
                <w:rFonts w:ascii="Arial" w:hAnsi="Arial" w:cs="Arial"/>
                <w:sz w:val="24"/>
                <w:szCs w:val="24"/>
                <w:lang w:val="en"/>
              </w:rPr>
            </w:pPr>
            <w:r w:rsidRPr="00377296">
              <w:rPr>
                <w:rFonts w:ascii="Arial" w:hAnsi="Arial" w:cs="Arial"/>
                <w:b/>
                <w:sz w:val="24"/>
                <w:szCs w:val="24"/>
                <w:lang w:val="en"/>
              </w:rPr>
              <w:t>A: All</w:t>
            </w:r>
            <w:r w:rsidR="00873DE2" w:rsidRPr="00377296">
              <w:rPr>
                <w:rFonts w:ascii="Arial" w:hAnsi="Arial" w:cs="Arial"/>
                <w:b/>
                <w:sz w:val="24"/>
                <w:szCs w:val="24"/>
                <w:lang w:val="en"/>
              </w:rPr>
              <w:t>.</w:t>
            </w:r>
            <w:r w:rsidR="002A002C" w:rsidRPr="00377296">
              <w:rPr>
                <w:rFonts w:ascii="Arial" w:hAnsi="Arial" w:cs="Arial"/>
                <w:b/>
                <w:sz w:val="24"/>
                <w:szCs w:val="24"/>
                <w:lang w:val="en"/>
              </w:rPr>
              <w:t xml:space="preserve"> </w:t>
            </w:r>
            <w:r w:rsidR="00FA43D1" w:rsidRPr="00377296">
              <w:rPr>
                <w:rFonts w:ascii="Arial" w:hAnsi="Arial" w:cs="Arial"/>
                <w:sz w:val="24"/>
                <w:szCs w:val="24"/>
                <w:lang w:val="en"/>
              </w:rPr>
              <w:t>All staff working for</w:t>
            </w:r>
            <w:r w:rsidR="002A002C" w:rsidRPr="00377296">
              <w:rPr>
                <w:rFonts w:ascii="Arial" w:hAnsi="Arial" w:cs="Arial"/>
                <w:sz w:val="24"/>
                <w:szCs w:val="24"/>
                <w:lang w:val="en"/>
              </w:rPr>
              <w:t xml:space="preserve"> </w:t>
            </w:r>
            <w:proofErr w:type="spellStart"/>
            <w:r w:rsidR="002A002C" w:rsidRPr="00377296">
              <w:rPr>
                <w:rFonts w:ascii="Arial" w:hAnsi="Arial" w:cs="Arial"/>
                <w:sz w:val="24"/>
                <w:szCs w:val="24"/>
                <w:lang w:val="en"/>
              </w:rPr>
              <w:t>organisations</w:t>
            </w:r>
            <w:proofErr w:type="spellEnd"/>
            <w:r w:rsidR="002A002C" w:rsidRPr="00377296">
              <w:rPr>
                <w:rFonts w:ascii="Arial" w:hAnsi="Arial" w:cs="Arial"/>
                <w:sz w:val="24"/>
                <w:szCs w:val="24"/>
                <w:lang w:val="en"/>
              </w:rPr>
              <w:t xml:space="preserve"> that commission or provide a direct service to adults at risk.</w:t>
            </w:r>
          </w:p>
        </w:tc>
        <w:tc>
          <w:tcPr>
            <w:tcW w:w="5335" w:type="dxa"/>
          </w:tcPr>
          <w:p w14:paraId="31BC90E5" w14:textId="77777777" w:rsidR="006A36C4" w:rsidRPr="00377296" w:rsidRDefault="006A36C4" w:rsidP="00E052E2">
            <w:pPr>
              <w:rPr>
                <w:rFonts w:ascii="Arial" w:hAnsi="Arial" w:cs="Arial"/>
                <w:sz w:val="24"/>
                <w:szCs w:val="24"/>
                <w:lang w:val="en"/>
              </w:rPr>
            </w:pPr>
            <w:r w:rsidRPr="00377296">
              <w:rPr>
                <w:rFonts w:ascii="Arial" w:hAnsi="Arial" w:cs="Arial"/>
                <w:sz w:val="24"/>
                <w:szCs w:val="24"/>
                <w:lang w:val="en"/>
              </w:rPr>
              <w:t>All</w:t>
            </w:r>
          </w:p>
        </w:tc>
      </w:tr>
      <w:tr w:rsidR="006A36C4" w:rsidRPr="00377296" w14:paraId="74EDCE05" w14:textId="77777777" w:rsidTr="00E052E2">
        <w:tc>
          <w:tcPr>
            <w:tcW w:w="3681" w:type="dxa"/>
          </w:tcPr>
          <w:p w14:paraId="2AAB64B9" w14:textId="0E84E6B3" w:rsidR="006A36C4" w:rsidRPr="00377296" w:rsidRDefault="006A36C4" w:rsidP="00E052E2">
            <w:pPr>
              <w:rPr>
                <w:rFonts w:ascii="Arial" w:hAnsi="Arial" w:cs="Arial"/>
                <w:b/>
                <w:sz w:val="24"/>
                <w:szCs w:val="24"/>
                <w:lang w:val="en"/>
              </w:rPr>
            </w:pPr>
            <w:r w:rsidRPr="00377296">
              <w:rPr>
                <w:rFonts w:ascii="Arial" w:hAnsi="Arial" w:cs="Arial"/>
                <w:b/>
                <w:sz w:val="24"/>
                <w:szCs w:val="24"/>
                <w:lang w:val="en"/>
              </w:rPr>
              <w:t>B: Staff who interact with the public</w:t>
            </w:r>
            <w:r w:rsidR="00CF175D" w:rsidRPr="00377296">
              <w:rPr>
                <w:rFonts w:ascii="Arial" w:hAnsi="Arial" w:cs="Arial"/>
                <w:b/>
                <w:sz w:val="24"/>
                <w:szCs w:val="24"/>
                <w:lang w:val="en"/>
              </w:rPr>
              <w:t xml:space="preserve">. </w:t>
            </w:r>
            <w:r w:rsidR="00263977" w:rsidRPr="00377296">
              <w:rPr>
                <w:rFonts w:ascii="Arial" w:hAnsi="Arial" w:cs="Arial"/>
                <w:sz w:val="24"/>
                <w:szCs w:val="24"/>
                <w:lang w:val="en"/>
              </w:rPr>
              <w:t xml:space="preserve">They will have </w:t>
            </w:r>
            <w:r w:rsidR="002A002C" w:rsidRPr="00377296">
              <w:rPr>
                <w:rFonts w:ascii="Arial" w:hAnsi="Arial" w:cs="Arial"/>
                <w:sz w:val="24"/>
                <w:szCs w:val="24"/>
                <w:lang w:val="en"/>
              </w:rPr>
              <w:t xml:space="preserve">regular contact </w:t>
            </w:r>
            <w:r w:rsidR="008E3C7F" w:rsidRPr="00377296">
              <w:rPr>
                <w:rFonts w:ascii="Arial" w:hAnsi="Arial" w:cs="Arial"/>
                <w:sz w:val="24"/>
                <w:szCs w:val="24"/>
                <w:lang w:val="en"/>
              </w:rPr>
              <w:t xml:space="preserve">(either face to face or virtual) </w:t>
            </w:r>
            <w:r w:rsidR="002A002C" w:rsidRPr="00377296">
              <w:rPr>
                <w:rFonts w:ascii="Arial" w:hAnsi="Arial" w:cs="Arial"/>
                <w:sz w:val="24"/>
                <w:szCs w:val="24"/>
                <w:lang w:val="en"/>
              </w:rPr>
              <w:t xml:space="preserve">with the public, adults at risk, their </w:t>
            </w:r>
            <w:proofErr w:type="spellStart"/>
            <w:proofErr w:type="gramStart"/>
            <w:r w:rsidR="002A002C" w:rsidRPr="00377296">
              <w:rPr>
                <w:rFonts w:ascii="Arial" w:hAnsi="Arial" w:cs="Arial"/>
                <w:sz w:val="24"/>
                <w:szCs w:val="24"/>
                <w:lang w:val="en"/>
              </w:rPr>
              <w:t>carers</w:t>
            </w:r>
            <w:proofErr w:type="spellEnd"/>
            <w:proofErr w:type="gramEnd"/>
            <w:r w:rsidR="002A002C" w:rsidRPr="00377296">
              <w:rPr>
                <w:rFonts w:ascii="Arial" w:hAnsi="Arial" w:cs="Arial"/>
                <w:sz w:val="24"/>
                <w:szCs w:val="24"/>
                <w:lang w:val="en"/>
              </w:rPr>
              <w:t xml:space="preserve"> and families.</w:t>
            </w:r>
          </w:p>
        </w:tc>
        <w:tc>
          <w:tcPr>
            <w:tcW w:w="5335" w:type="dxa"/>
          </w:tcPr>
          <w:p w14:paraId="0C43DFB5" w14:textId="30575904" w:rsidR="006A36C4" w:rsidRPr="00377296" w:rsidRDefault="00FA43D1" w:rsidP="00E052E2">
            <w:pPr>
              <w:pStyle w:val="ListParagraph"/>
              <w:numPr>
                <w:ilvl w:val="0"/>
                <w:numId w:val="28"/>
              </w:numPr>
              <w:rPr>
                <w:rFonts w:ascii="Arial" w:hAnsi="Arial" w:cs="Arial"/>
                <w:sz w:val="24"/>
                <w:szCs w:val="24"/>
                <w:lang w:val="en"/>
              </w:rPr>
            </w:pPr>
            <w:r w:rsidRPr="00377296">
              <w:rPr>
                <w:rFonts w:ascii="Arial" w:hAnsi="Arial" w:cs="Arial"/>
                <w:sz w:val="24"/>
                <w:szCs w:val="24"/>
                <w:lang w:val="en"/>
              </w:rPr>
              <w:t>Recep</w:t>
            </w:r>
            <w:r w:rsidR="008E3C7F" w:rsidRPr="00377296">
              <w:rPr>
                <w:rFonts w:ascii="Arial" w:hAnsi="Arial" w:cs="Arial"/>
                <w:sz w:val="24"/>
                <w:szCs w:val="24"/>
                <w:lang w:val="en"/>
              </w:rPr>
              <w:t>tionists, administrative staff</w:t>
            </w:r>
          </w:p>
          <w:p w14:paraId="22E9D5B5" w14:textId="77777777" w:rsidR="006A36C4" w:rsidRPr="00377296" w:rsidRDefault="00FA43D1" w:rsidP="00E052E2">
            <w:pPr>
              <w:pStyle w:val="ListParagraph"/>
              <w:numPr>
                <w:ilvl w:val="0"/>
                <w:numId w:val="28"/>
              </w:numPr>
              <w:rPr>
                <w:rFonts w:ascii="Arial" w:hAnsi="Arial" w:cs="Arial"/>
                <w:sz w:val="24"/>
                <w:szCs w:val="24"/>
                <w:lang w:val="en"/>
              </w:rPr>
            </w:pPr>
            <w:r w:rsidRPr="00377296">
              <w:rPr>
                <w:rFonts w:ascii="Arial" w:hAnsi="Arial" w:cs="Arial"/>
                <w:sz w:val="24"/>
                <w:szCs w:val="24"/>
                <w:lang w:val="en"/>
              </w:rPr>
              <w:t>Maintenance workers, facilities staff, c</w:t>
            </w:r>
            <w:r w:rsidR="006A36C4" w:rsidRPr="00377296">
              <w:rPr>
                <w:rFonts w:ascii="Arial" w:hAnsi="Arial" w:cs="Arial"/>
                <w:sz w:val="24"/>
                <w:szCs w:val="24"/>
                <w:lang w:val="en"/>
              </w:rPr>
              <w:t>leaners</w:t>
            </w:r>
          </w:p>
          <w:p w14:paraId="7FB84802" w14:textId="77777777" w:rsidR="006A36C4" w:rsidRPr="00377296" w:rsidRDefault="00FA43D1" w:rsidP="00E052E2">
            <w:pPr>
              <w:pStyle w:val="ListParagraph"/>
              <w:numPr>
                <w:ilvl w:val="0"/>
                <w:numId w:val="28"/>
              </w:numPr>
              <w:rPr>
                <w:rFonts w:ascii="Arial" w:hAnsi="Arial" w:cs="Arial"/>
                <w:sz w:val="24"/>
                <w:szCs w:val="24"/>
                <w:lang w:val="en"/>
              </w:rPr>
            </w:pPr>
            <w:r w:rsidRPr="00377296">
              <w:rPr>
                <w:rFonts w:ascii="Arial" w:hAnsi="Arial" w:cs="Arial"/>
                <w:sz w:val="24"/>
                <w:szCs w:val="24"/>
                <w:lang w:val="en"/>
              </w:rPr>
              <w:t>Staff in education settings, h</w:t>
            </w:r>
            <w:r w:rsidR="006A36C4" w:rsidRPr="00377296">
              <w:rPr>
                <w:rFonts w:ascii="Arial" w:hAnsi="Arial" w:cs="Arial"/>
                <w:sz w:val="24"/>
                <w:szCs w:val="24"/>
                <w:lang w:val="en"/>
              </w:rPr>
              <w:t xml:space="preserve">ousing, Enforcement </w:t>
            </w:r>
            <w:r w:rsidRPr="00377296">
              <w:rPr>
                <w:rFonts w:ascii="Arial" w:hAnsi="Arial" w:cs="Arial"/>
                <w:sz w:val="24"/>
                <w:szCs w:val="24"/>
                <w:lang w:val="en"/>
              </w:rPr>
              <w:t>O</w:t>
            </w:r>
            <w:r w:rsidR="006A36C4" w:rsidRPr="00377296">
              <w:rPr>
                <w:rFonts w:ascii="Arial" w:hAnsi="Arial" w:cs="Arial"/>
                <w:sz w:val="24"/>
                <w:szCs w:val="24"/>
                <w:lang w:val="en"/>
              </w:rPr>
              <w:t>fficer</w:t>
            </w:r>
          </w:p>
          <w:p w14:paraId="5BAF6AF6" w14:textId="77777777" w:rsidR="006A36C4" w:rsidRPr="00377296" w:rsidRDefault="006A36C4" w:rsidP="00E052E2">
            <w:pPr>
              <w:pStyle w:val="ListParagraph"/>
              <w:numPr>
                <w:ilvl w:val="0"/>
                <w:numId w:val="28"/>
              </w:numPr>
              <w:rPr>
                <w:rFonts w:ascii="Arial" w:hAnsi="Arial" w:cs="Arial"/>
                <w:sz w:val="24"/>
                <w:szCs w:val="24"/>
                <w:lang w:val="en"/>
              </w:rPr>
            </w:pPr>
            <w:r w:rsidRPr="00377296">
              <w:rPr>
                <w:rFonts w:ascii="Arial" w:hAnsi="Arial" w:cs="Arial"/>
                <w:sz w:val="24"/>
                <w:szCs w:val="24"/>
                <w:lang w:val="en"/>
              </w:rPr>
              <w:t>Volunteers across all sectors, Apprentices</w:t>
            </w:r>
          </w:p>
          <w:p w14:paraId="73A7517B" w14:textId="77777777" w:rsidR="006A36C4" w:rsidRPr="00377296" w:rsidRDefault="006A36C4" w:rsidP="00E052E2">
            <w:pPr>
              <w:pStyle w:val="ListParagraph"/>
              <w:numPr>
                <w:ilvl w:val="0"/>
                <w:numId w:val="28"/>
              </w:numPr>
              <w:rPr>
                <w:rFonts w:ascii="Arial" w:hAnsi="Arial" w:cs="Arial"/>
                <w:b/>
                <w:sz w:val="24"/>
                <w:szCs w:val="24"/>
                <w:lang w:val="en"/>
              </w:rPr>
            </w:pPr>
            <w:r w:rsidRPr="00377296">
              <w:rPr>
                <w:rFonts w:ascii="Arial" w:hAnsi="Arial" w:cs="Arial"/>
                <w:sz w:val="24"/>
                <w:szCs w:val="24"/>
                <w:lang w:val="en"/>
              </w:rPr>
              <w:t>Staff providing transport</w:t>
            </w:r>
          </w:p>
        </w:tc>
      </w:tr>
      <w:tr w:rsidR="006A36C4" w:rsidRPr="00377296" w14:paraId="79AC208D" w14:textId="77777777" w:rsidTr="00E052E2">
        <w:tc>
          <w:tcPr>
            <w:tcW w:w="3681" w:type="dxa"/>
          </w:tcPr>
          <w:p w14:paraId="62059D36" w14:textId="77777777" w:rsidR="006A36C4" w:rsidRPr="00377296" w:rsidRDefault="006A36C4" w:rsidP="00E052E2">
            <w:pPr>
              <w:rPr>
                <w:rFonts w:ascii="Arial" w:hAnsi="Arial" w:cs="Arial"/>
                <w:sz w:val="24"/>
                <w:szCs w:val="24"/>
                <w:lang w:val="en"/>
              </w:rPr>
            </w:pPr>
            <w:r w:rsidRPr="00377296">
              <w:rPr>
                <w:rFonts w:ascii="Arial" w:hAnsi="Arial" w:cs="Arial"/>
                <w:b/>
                <w:sz w:val="24"/>
                <w:szCs w:val="24"/>
                <w:lang w:val="en"/>
              </w:rPr>
              <w:t>C: Staff with service user responsibilities</w:t>
            </w:r>
            <w:r w:rsidR="00CF175D" w:rsidRPr="00377296">
              <w:rPr>
                <w:rFonts w:ascii="Arial" w:hAnsi="Arial" w:cs="Arial"/>
                <w:b/>
                <w:sz w:val="24"/>
                <w:szCs w:val="24"/>
                <w:lang w:val="en"/>
              </w:rPr>
              <w:t xml:space="preserve">. </w:t>
            </w:r>
            <w:r w:rsidR="00C53CCA" w:rsidRPr="00377296">
              <w:rPr>
                <w:rFonts w:ascii="Arial" w:hAnsi="Arial" w:cs="Arial"/>
                <w:sz w:val="24"/>
                <w:szCs w:val="24"/>
                <w:lang w:val="en"/>
              </w:rPr>
              <w:t>This group has regular contact with adults at risk and has a responsibility to contribute to safeguarding adults</w:t>
            </w:r>
            <w:r w:rsidR="002A002C" w:rsidRPr="00377296">
              <w:rPr>
                <w:rFonts w:ascii="Arial" w:hAnsi="Arial" w:cs="Arial"/>
                <w:sz w:val="24"/>
                <w:szCs w:val="24"/>
                <w:lang w:val="en"/>
              </w:rPr>
              <w:t xml:space="preserve"> by assessing, planning, evaluating the needs of adults at risk and delivering services to meet those needs</w:t>
            </w:r>
            <w:r w:rsidR="00C53CCA" w:rsidRPr="00377296">
              <w:rPr>
                <w:rFonts w:ascii="Arial" w:hAnsi="Arial" w:cs="Arial"/>
                <w:sz w:val="24"/>
                <w:szCs w:val="24"/>
                <w:lang w:val="en"/>
              </w:rPr>
              <w:t>.</w:t>
            </w:r>
          </w:p>
        </w:tc>
        <w:tc>
          <w:tcPr>
            <w:tcW w:w="5335" w:type="dxa"/>
          </w:tcPr>
          <w:p w14:paraId="0C6D0327" w14:textId="77777777" w:rsidR="006A36C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 xml:space="preserve">Care worker, </w:t>
            </w:r>
            <w:proofErr w:type="gramStart"/>
            <w:r w:rsidRPr="00377296">
              <w:rPr>
                <w:rFonts w:ascii="Arial" w:hAnsi="Arial" w:cs="Arial"/>
                <w:sz w:val="24"/>
                <w:szCs w:val="24"/>
                <w:lang w:val="en"/>
              </w:rPr>
              <w:t>Social</w:t>
            </w:r>
            <w:proofErr w:type="gramEnd"/>
            <w:r w:rsidRPr="00377296">
              <w:rPr>
                <w:rFonts w:ascii="Arial" w:hAnsi="Arial" w:cs="Arial"/>
                <w:sz w:val="24"/>
                <w:szCs w:val="24"/>
                <w:lang w:val="en"/>
              </w:rPr>
              <w:t xml:space="preserve"> worker</w:t>
            </w:r>
            <w:r w:rsidR="00D00D43" w:rsidRPr="00377296">
              <w:rPr>
                <w:rFonts w:ascii="Arial" w:hAnsi="Arial" w:cs="Arial"/>
                <w:sz w:val="24"/>
                <w:szCs w:val="24"/>
                <w:lang w:val="en"/>
              </w:rPr>
              <w:t xml:space="preserve"> (children and adults)</w:t>
            </w:r>
          </w:p>
          <w:p w14:paraId="4D1E9D2C" w14:textId="77777777" w:rsidR="006A36C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Staff in education settings</w:t>
            </w:r>
          </w:p>
          <w:p w14:paraId="2A808F0E" w14:textId="77777777" w:rsidR="006A36C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 xml:space="preserve">Housing </w:t>
            </w:r>
            <w:r w:rsidR="00FA43D1" w:rsidRPr="00377296">
              <w:rPr>
                <w:rFonts w:ascii="Arial" w:hAnsi="Arial" w:cs="Arial"/>
                <w:sz w:val="24"/>
                <w:szCs w:val="24"/>
                <w:lang w:val="en"/>
              </w:rPr>
              <w:t>O</w:t>
            </w:r>
            <w:r w:rsidRPr="00377296">
              <w:rPr>
                <w:rFonts w:ascii="Arial" w:hAnsi="Arial" w:cs="Arial"/>
                <w:sz w:val="24"/>
                <w:szCs w:val="24"/>
                <w:lang w:val="en"/>
              </w:rPr>
              <w:t xml:space="preserve">fficers, Enforcement </w:t>
            </w:r>
            <w:r w:rsidR="00FA43D1" w:rsidRPr="00377296">
              <w:rPr>
                <w:rFonts w:ascii="Arial" w:hAnsi="Arial" w:cs="Arial"/>
                <w:sz w:val="24"/>
                <w:szCs w:val="24"/>
                <w:lang w:val="en"/>
              </w:rPr>
              <w:t>O</w:t>
            </w:r>
            <w:r w:rsidRPr="00377296">
              <w:rPr>
                <w:rFonts w:ascii="Arial" w:hAnsi="Arial" w:cs="Arial"/>
                <w:sz w:val="24"/>
                <w:szCs w:val="24"/>
                <w:lang w:val="en"/>
              </w:rPr>
              <w:t>fficers</w:t>
            </w:r>
          </w:p>
          <w:p w14:paraId="20FCDF69" w14:textId="77777777" w:rsidR="006A36C4" w:rsidRPr="00377296" w:rsidRDefault="00FA43D1"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Corporate A</w:t>
            </w:r>
            <w:r w:rsidR="006A36C4" w:rsidRPr="00377296">
              <w:rPr>
                <w:rFonts w:ascii="Arial" w:hAnsi="Arial" w:cs="Arial"/>
                <w:sz w:val="24"/>
                <w:szCs w:val="24"/>
                <w:lang w:val="en"/>
              </w:rPr>
              <w:t>ppointee, benefit assessors</w:t>
            </w:r>
          </w:p>
          <w:p w14:paraId="20137206" w14:textId="77777777" w:rsidR="006A36C4" w:rsidRPr="00377296" w:rsidRDefault="00FA43D1"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Therapists, C</w:t>
            </w:r>
            <w:r w:rsidR="006A36C4" w:rsidRPr="00377296">
              <w:rPr>
                <w:rFonts w:ascii="Arial" w:hAnsi="Arial" w:cs="Arial"/>
                <w:sz w:val="24"/>
                <w:szCs w:val="24"/>
                <w:lang w:val="en"/>
              </w:rPr>
              <w:t>ounsellors etc.</w:t>
            </w:r>
          </w:p>
          <w:p w14:paraId="250A1078" w14:textId="77777777" w:rsidR="006A36C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PCSOs</w:t>
            </w:r>
          </w:p>
          <w:p w14:paraId="7AC52F15" w14:textId="50056ACF" w:rsidR="006A36C4" w:rsidRPr="00377296" w:rsidRDefault="00DC425B"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Domiciliary care worker</w:t>
            </w:r>
          </w:p>
        </w:tc>
      </w:tr>
      <w:tr w:rsidR="006A36C4" w:rsidRPr="00377296" w14:paraId="4AFB9BA6" w14:textId="77777777" w:rsidTr="00E052E2">
        <w:tc>
          <w:tcPr>
            <w:tcW w:w="3681" w:type="dxa"/>
          </w:tcPr>
          <w:p w14:paraId="5B69BF07" w14:textId="77777777" w:rsidR="006A36C4" w:rsidRPr="00377296" w:rsidRDefault="006A36C4" w:rsidP="00E052E2">
            <w:pPr>
              <w:rPr>
                <w:rFonts w:ascii="Arial" w:hAnsi="Arial" w:cs="Arial"/>
                <w:b/>
                <w:sz w:val="24"/>
                <w:szCs w:val="24"/>
                <w:lang w:val="en"/>
              </w:rPr>
            </w:pPr>
            <w:r w:rsidRPr="00377296">
              <w:rPr>
                <w:rFonts w:ascii="Arial" w:hAnsi="Arial" w:cs="Arial"/>
                <w:b/>
                <w:sz w:val="24"/>
                <w:szCs w:val="24"/>
                <w:lang w:val="en"/>
              </w:rPr>
              <w:t xml:space="preserve">D: </w:t>
            </w:r>
            <w:r w:rsidR="00CF175D" w:rsidRPr="00377296">
              <w:rPr>
                <w:rFonts w:ascii="Arial" w:hAnsi="Arial" w:cs="Arial"/>
                <w:b/>
                <w:bCs/>
                <w:sz w:val="24"/>
                <w:szCs w:val="24"/>
              </w:rPr>
              <w:t>Staff have professional and organisational responsibility for safeguarding adults.</w:t>
            </w:r>
            <w:r w:rsidR="00CF175D" w:rsidRPr="00377296">
              <w:rPr>
                <w:rFonts w:ascii="Arial" w:hAnsi="Arial" w:cs="Arial"/>
                <w:bCs/>
              </w:rPr>
              <w:t xml:space="preserve">  </w:t>
            </w:r>
            <w:r w:rsidR="00C53CCA" w:rsidRPr="00377296">
              <w:rPr>
                <w:rFonts w:ascii="Arial" w:hAnsi="Arial" w:cs="Arial"/>
                <w:bCs/>
                <w:sz w:val="24"/>
                <w:szCs w:val="24"/>
              </w:rPr>
              <w:t>This group have considerable professional and organisational responsibility for safeguarding adults.</w:t>
            </w:r>
            <w:r w:rsidR="00C53CCA" w:rsidRPr="00377296">
              <w:rPr>
                <w:rFonts w:ascii="Arial" w:hAnsi="Arial" w:cs="Arial"/>
                <w:bCs/>
              </w:rPr>
              <w:t xml:space="preserve">  </w:t>
            </w:r>
          </w:p>
        </w:tc>
        <w:tc>
          <w:tcPr>
            <w:tcW w:w="5335" w:type="dxa"/>
          </w:tcPr>
          <w:p w14:paraId="02D2487D" w14:textId="77777777" w:rsidR="006A36C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Designated Safeguarding Adults Manager</w:t>
            </w:r>
            <w:r w:rsidR="002B425C" w:rsidRPr="00377296">
              <w:rPr>
                <w:rFonts w:ascii="Arial" w:hAnsi="Arial" w:cs="Arial"/>
                <w:sz w:val="24"/>
                <w:szCs w:val="24"/>
                <w:lang w:val="en"/>
              </w:rPr>
              <w:t>/safeguarding adult leads</w:t>
            </w:r>
          </w:p>
          <w:p w14:paraId="583387D3" w14:textId="77777777" w:rsidR="006A36C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Principal Social Worker</w:t>
            </w:r>
            <w:r w:rsidR="00D00D43" w:rsidRPr="00377296">
              <w:rPr>
                <w:rFonts w:ascii="Arial" w:hAnsi="Arial" w:cs="Arial"/>
                <w:sz w:val="24"/>
                <w:szCs w:val="24"/>
                <w:lang w:val="en"/>
              </w:rPr>
              <w:t xml:space="preserve"> (children and adults)</w:t>
            </w:r>
          </w:p>
          <w:p w14:paraId="4BEE8E22" w14:textId="77777777" w:rsidR="006A36C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Pr</w:t>
            </w:r>
            <w:r w:rsidR="00DC425B" w:rsidRPr="00377296">
              <w:rPr>
                <w:rFonts w:ascii="Arial" w:hAnsi="Arial" w:cs="Arial"/>
                <w:sz w:val="24"/>
                <w:szCs w:val="24"/>
                <w:lang w:val="en"/>
              </w:rPr>
              <w:t>actitioners</w:t>
            </w:r>
            <w:r w:rsidRPr="00377296">
              <w:rPr>
                <w:rFonts w:ascii="Arial" w:hAnsi="Arial" w:cs="Arial"/>
                <w:sz w:val="24"/>
                <w:szCs w:val="24"/>
                <w:lang w:val="en"/>
              </w:rPr>
              <w:t xml:space="preserve"> with responsibility for leading a Safeguarding Adult Enquiry</w:t>
            </w:r>
          </w:p>
          <w:p w14:paraId="19CF8F16" w14:textId="77777777" w:rsidR="006A36C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Practitioners with responsibility for quality assurance of Safeguarding Enquiries</w:t>
            </w:r>
          </w:p>
          <w:p w14:paraId="4AB10593" w14:textId="2F1D6964" w:rsidR="00796CF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Senior Social Workers</w:t>
            </w:r>
            <w:r w:rsidR="00D00D43" w:rsidRPr="00377296">
              <w:rPr>
                <w:rFonts w:ascii="Arial" w:hAnsi="Arial" w:cs="Arial"/>
                <w:sz w:val="24"/>
                <w:szCs w:val="24"/>
                <w:lang w:val="en"/>
              </w:rPr>
              <w:t xml:space="preserve"> (children and adults)</w:t>
            </w:r>
          </w:p>
          <w:p w14:paraId="042FB64B" w14:textId="77777777" w:rsidR="006A36C4" w:rsidRPr="00377296" w:rsidRDefault="006A36C4" w:rsidP="00E052E2">
            <w:pPr>
              <w:pStyle w:val="ListParagraph"/>
              <w:numPr>
                <w:ilvl w:val="0"/>
                <w:numId w:val="6"/>
              </w:numPr>
              <w:rPr>
                <w:rFonts w:ascii="Arial" w:hAnsi="Arial" w:cs="Arial"/>
                <w:sz w:val="24"/>
                <w:szCs w:val="24"/>
                <w:lang w:val="en"/>
              </w:rPr>
            </w:pPr>
            <w:r w:rsidRPr="00377296">
              <w:rPr>
                <w:rFonts w:ascii="Arial" w:hAnsi="Arial" w:cs="Arial"/>
                <w:sz w:val="24"/>
                <w:szCs w:val="24"/>
                <w:lang w:val="en"/>
              </w:rPr>
              <w:t xml:space="preserve">Managers who </w:t>
            </w:r>
            <w:r w:rsidR="00FA43D1" w:rsidRPr="00377296">
              <w:rPr>
                <w:rFonts w:ascii="Arial" w:hAnsi="Arial" w:cs="Arial"/>
                <w:sz w:val="24"/>
                <w:szCs w:val="24"/>
                <w:lang w:val="en"/>
              </w:rPr>
              <w:t>line manage Social Workers and Support W</w:t>
            </w:r>
            <w:r w:rsidRPr="00377296">
              <w:rPr>
                <w:rFonts w:ascii="Arial" w:hAnsi="Arial" w:cs="Arial"/>
                <w:sz w:val="24"/>
                <w:szCs w:val="24"/>
                <w:lang w:val="en"/>
              </w:rPr>
              <w:t>orkers</w:t>
            </w:r>
          </w:p>
          <w:p w14:paraId="3570FF36" w14:textId="77777777" w:rsidR="006A36C4" w:rsidRPr="00377296" w:rsidRDefault="00FA43D1" w:rsidP="00E052E2">
            <w:pPr>
              <w:pStyle w:val="ListParagraph"/>
              <w:numPr>
                <w:ilvl w:val="0"/>
                <w:numId w:val="6"/>
              </w:numPr>
              <w:rPr>
                <w:rFonts w:ascii="Arial" w:hAnsi="Arial" w:cs="Arial"/>
                <w:b/>
                <w:sz w:val="24"/>
                <w:szCs w:val="24"/>
                <w:lang w:val="en"/>
              </w:rPr>
            </w:pPr>
            <w:r w:rsidRPr="00377296">
              <w:rPr>
                <w:rFonts w:ascii="Arial" w:hAnsi="Arial" w:cs="Arial"/>
                <w:sz w:val="24"/>
                <w:szCs w:val="24"/>
                <w:lang w:val="en"/>
              </w:rPr>
              <w:t>Care Home M</w:t>
            </w:r>
            <w:r w:rsidR="00DC425B" w:rsidRPr="00377296">
              <w:rPr>
                <w:rFonts w:ascii="Arial" w:hAnsi="Arial" w:cs="Arial"/>
                <w:sz w:val="24"/>
                <w:szCs w:val="24"/>
                <w:lang w:val="en"/>
              </w:rPr>
              <w:t>anagers</w:t>
            </w:r>
          </w:p>
        </w:tc>
      </w:tr>
      <w:tr w:rsidR="006A36C4" w:rsidRPr="00377296" w14:paraId="4C29686A" w14:textId="77777777" w:rsidTr="00E052E2">
        <w:tc>
          <w:tcPr>
            <w:tcW w:w="3681" w:type="dxa"/>
          </w:tcPr>
          <w:p w14:paraId="318F11C3" w14:textId="77777777" w:rsidR="006A36C4" w:rsidRPr="00377296" w:rsidRDefault="006A36C4" w:rsidP="00E052E2">
            <w:pPr>
              <w:rPr>
                <w:rFonts w:ascii="Arial" w:hAnsi="Arial" w:cs="Arial"/>
                <w:b/>
                <w:sz w:val="24"/>
                <w:szCs w:val="24"/>
                <w:lang w:val="en"/>
              </w:rPr>
            </w:pPr>
            <w:r w:rsidRPr="00377296">
              <w:rPr>
                <w:rFonts w:ascii="Arial" w:hAnsi="Arial" w:cs="Arial"/>
                <w:b/>
                <w:sz w:val="24"/>
                <w:szCs w:val="24"/>
                <w:lang w:val="en"/>
              </w:rPr>
              <w:t xml:space="preserve">E: </w:t>
            </w:r>
            <w:r w:rsidR="00873DE2" w:rsidRPr="00377296">
              <w:rPr>
                <w:rFonts w:ascii="Arial" w:hAnsi="Arial" w:cs="Arial"/>
                <w:b/>
                <w:sz w:val="24"/>
                <w:szCs w:val="24"/>
                <w:lang w:val="en"/>
              </w:rPr>
              <w:t xml:space="preserve">Safeguarding Adult Board Members, Executive Directors, Boards of voluntary and private </w:t>
            </w:r>
            <w:proofErr w:type="spellStart"/>
            <w:r w:rsidR="00873DE2" w:rsidRPr="00377296">
              <w:rPr>
                <w:rFonts w:ascii="Arial" w:hAnsi="Arial" w:cs="Arial"/>
                <w:b/>
                <w:sz w:val="24"/>
                <w:szCs w:val="24"/>
                <w:lang w:val="en"/>
              </w:rPr>
              <w:t>organisations</w:t>
            </w:r>
            <w:proofErr w:type="spellEnd"/>
          </w:p>
          <w:p w14:paraId="58A9333D" w14:textId="77777777" w:rsidR="00CF175D" w:rsidRPr="00377296" w:rsidRDefault="00CF175D" w:rsidP="00E052E2">
            <w:pPr>
              <w:rPr>
                <w:rFonts w:ascii="Arial" w:hAnsi="Arial" w:cs="Arial"/>
                <w:b/>
                <w:sz w:val="24"/>
                <w:szCs w:val="24"/>
                <w:lang w:val="en"/>
              </w:rPr>
            </w:pPr>
            <w:r w:rsidRPr="00377296">
              <w:rPr>
                <w:rFonts w:ascii="Arial" w:hAnsi="Arial" w:cs="Arial"/>
                <w:sz w:val="24"/>
                <w:szCs w:val="24"/>
                <w:lang w:eastAsia="en-GB"/>
              </w:rPr>
              <w:t>Staff with</w:t>
            </w:r>
            <w:r w:rsidR="00B6469F" w:rsidRPr="00377296">
              <w:rPr>
                <w:rFonts w:ascii="Arial" w:hAnsi="Arial" w:cs="Arial"/>
                <w:sz w:val="24"/>
                <w:szCs w:val="24"/>
                <w:lang w:eastAsia="en-GB"/>
              </w:rPr>
              <w:t xml:space="preserve"> </w:t>
            </w:r>
            <w:r w:rsidR="00E049A7" w:rsidRPr="00377296">
              <w:rPr>
                <w:rFonts w:ascii="Arial" w:hAnsi="Arial" w:cs="Arial"/>
                <w:sz w:val="24"/>
                <w:szCs w:val="24"/>
                <w:lang w:eastAsia="en-GB"/>
              </w:rPr>
              <w:t>corporate responsibility for safeguarding;</w:t>
            </w:r>
            <w:r w:rsidRPr="00377296">
              <w:rPr>
                <w:rFonts w:ascii="Arial" w:hAnsi="Arial" w:cs="Arial"/>
                <w:sz w:val="24"/>
                <w:szCs w:val="24"/>
                <w:lang w:eastAsia="en-GB"/>
              </w:rPr>
              <w:t xml:space="preserve"> responsibility for ensuring the management and delivery of safeguarding adult services is effective and efficient, as well as strategic oversight of the development of systems, </w:t>
            </w:r>
            <w:proofErr w:type="gramStart"/>
            <w:r w:rsidRPr="00377296">
              <w:rPr>
                <w:rFonts w:ascii="Arial" w:hAnsi="Arial" w:cs="Arial"/>
                <w:sz w:val="24"/>
                <w:szCs w:val="24"/>
                <w:lang w:eastAsia="en-GB"/>
              </w:rPr>
              <w:t>policies</w:t>
            </w:r>
            <w:proofErr w:type="gramEnd"/>
            <w:r w:rsidRPr="00377296">
              <w:rPr>
                <w:rFonts w:ascii="Arial" w:hAnsi="Arial" w:cs="Arial"/>
                <w:sz w:val="24"/>
                <w:szCs w:val="24"/>
                <w:lang w:eastAsia="en-GB"/>
              </w:rPr>
              <w:t xml:space="preserve"> and procedures</w:t>
            </w:r>
            <w:r w:rsidR="00C53CCA" w:rsidRPr="00377296">
              <w:rPr>
                <w:rFonts w:ascii="Arial" w:hAnsi="Arial" w:cs="Arial"/>
                <w:sz w:val="24"/>
                <w:szCs w:val="24"/>
                <w:lang w:eastAsia="en-GB"/>
              </w:rPr>
              <w:t>.</w:t>
            </w:r>
          </w:p>
        </w:tc>
        <w:tc>
          <w:tcPr>
            <w:tcW w:w="5335" w:type="dxa"/>
          </w:tcPr>
          <w:p w14:paraId="6E1F9D59" w14:textId="77777777" w:rsidR="006A36C4" w:rsidRPr="00377296" w:rsidRDefault="006A36C4" w:rsidP="00E052E2">
            <w:pPr>
              <w:pStyle w:val="ListParagraph"/>
              <w:numPr>
                <w:ilvl w:val="0"/>
                <w:numId w:val="29"/>
              </w:numPr>
              <w:rPr>
                <w:rFonts w:ascii="Arial" w:hAnsi="Arial" w:cs="Arial"/>
                <w:sz w:val="24"/>
                <w:szCs w:val="24"/>
                <w:lang w:val="en"/>
              </w:rPr>
            </w:pPr>
            <w:r w:rsidRPr="00377296">
              <w:rPr>
                <w:rFonts w:ascii="Arial" w:hAnsi="Arial" w:cs="Arial"/>
                <w:sz w:val="24"/>
                <w:szCs w:val="24"/>
                <w:lang w:val="en"/>
              </w:rPr>
              <w:t>SAB Members</w:t>
            </w:r>
          </w:p>
          <w:p w14:paraId="4DE458A4" w14:textId="77777777" w:rsidR="006A36C4" w:rsidRPr="00377296" w:rsidRDefault="00873DE2" w:rsidP="00E052E2">
            <w:pPr>
              <w:pStyle w:val="ListParagraph"/>
              <w:numPr>
                <w:ilvl w:val="0"/>
                <w:numId w:val="29"/>
              </w:numPr>
              <w:rPr>
                <w:rFonts w:ascii="Arial" w:hAnsi="Arial" w:cs="Arial"/>
                <w:b/>
                <w:sz w:val="24"/>
                <w:szCs w:val="24"/>
                <w:lang w:val="en"/>
              </w:rPr>
            </w:pPr>
            <w:r w:rsidRPr="00377296">
              <w:rPr>
                <w:rFonts w:ascii="Arial" w:hAnsi="Arial" w:cs="Arial"/>
                <w:sz w:val="24"/>
                <w:szCs w:val="24"/>
                <w:lang w:val="en"/>
              </w:rPr>
              <w:t xml:space="preserve">Corporate/Executive </w:t>
            </w:r>
            <w:r w:rsidR="006A36C4" w:rsidRPr="00377296">
              <w:rPr>
                <w:rFonts w:ascii="Arial" w:hAnsi="Arial" w:cs="Arial"/>
                <w:sz w:val="24"/>
                <w:szCs w:val="24"/>
                <w:lang w:val="en"/>
              </w:rPr>
              <w:t>Directors</w:t>
            </w:r>
            <w:r w:rsidR="00B4792C" w:rsidRPr="00377296">
              <w:rPr>
                <w:rFonts w:ascii="Arial" w:hAnsi="Arial" w:cs="Arial"/>
                <w:sz w:val="24"/>
                <w:szCs w:val="24"/>
                <w:lang w:val="en"/>
              </w:rPr>
              <w:t xml:space="preserve"> of commissioning </w:t>
            </w:r>
            <w:proofErr w:type="spellStart"/>
            <w:r w:rsidR="00B4792C" w:rsidRPr="00377296">
              <w:rPr>
                <w:rFonts w:ascii="Arial" w:hAnsi="Arial" w:cs="Arial"/>
                <w:sz w:val="24"/>
                <w:szCs w:val="24"/>
                <w:lang w:val="en"/>
              </w:rPr>
              <w:t>organisations</w:t>
            </w:r>
            <w:proofErr w:type="spellEnd"/>
          </w:p>
        </w:tc>
      </w:tr>
    </w:tbl>
    <w:p w14:paraId="6B97865E" w14:textId="77777777" w:rsidR="00211837" w:rsidRPr="00377296" w:rsidRDefault="00211837" w:rsidP="00CE1540">
      <w:pPr>
        <w:rPr>
          <w:rStyle w:val="Strong"/>
          <w:rFonts w:ascii="Arial" w:hAnsi="Arial" w:cs="Arial"/>
          <w:sz w:val="24"/>
          <w:szCs w:val="24"/>
          <w:lang w:val="en-US"/>
        </w:rPr>
      </w:pPr>
    </w:p>
    <w:p w14:paraId="2F0AB883" w14:textId="77777777" w:rsidR="00B873DA" w:rsidRPr="00377296" w:rsidRDefault="00211837" w:rsidP="001B3D0E">
      <w:pPr>
        <w:pStyle w:val="Default"/>
        <w:spacing w:line="276" w:lineRule="auto"/>
      </w:pPr>
      <w:r w:rsidRPr="00377296">
        <w:rPr>
          <w:rStyle w:val="Strong"/>
          <w:b w:val="0"/>
          <w:color w:val="auto"/>
          <w:lang w:val="en-US"/>
        </w:rPr>
        <w:t xml:space="preserve">The assessment of competencies should be a mix of direct </w:t>
      </w:r>
      <w:r w:rsidR="000F5AD8" w:rsidRPr="00377296">
        <w:rPr>
          <w:rStyle w:val="Strong"/>
          <w:b w:val="0"/>
          <w:color w:val="auto"/>
          <w:lang w:val="en-US"/>
        </w:rPr>
        <w:t>practice observation,</w:t>
      </w:r>
      <w:r w:rsidRPr="00377296">
        <w:rPr>
          <w:rStyle w:val="Strong"/>
          <w:b w:val="0"/>
          <w:color w:val="auto"/>
          <w:lang w:val="en-US"/>
        </w:rPr>
        <w:t xml:space="preserve"> as well as a process of exploration, discussion and questioning in supervision</w:t>
      </w:r>
      <w:r w:rsidR="000F5AD8" w:rsidRPr="00377296">
        <w:rPr>
          <w:rStyle w:val="Strong"/>
          <w:b w:val="0"/>
          <w:color w:val="auto"/>
          <w:lang w:val="en-US"/>
        </w:rPr>
        <w:t>.</w:t>
      </w:r>
      <w:r w:rsidRPr="00377296">
        <w:rPr>
          <w:rStyle w:val="Strong"/>
          <w:b w:val="0"/>
          <w:color w:val="auto"/>
          <w:lang w:val="en-US"/>
        </w:rPr>
        <w:t xml:space="preserve">  </w:t>
      </w:r>
    </w:p>
    <w:p w14:paraId="495556E0" w14:textId="079FE502" w:rsidR="00211837" w:rsidRPr="00377296" w:rsidRDefault="00B873DA" w:rsidP="00CE1540">
      <w:pPr>
        <w:rPr>
          <w:rStyle w:val="Strong"/>
          <w:rFonts w:ascii="Arial" w:hAnsi="Arial" w:cs="Arial"/>
          <w:b w:val="0"/>
          <w:color w:val="auto"/>
          <w:sz w:val="24"/>
          <w:szCs w:val="24"/>
          <w:lang w:val="en-US"/>
        </w:rPr>
      </w:pPr>
      <w:r w:rsidRPr="00377296">
        <w:rPr>
          <w:rFonts w:ascii="Arial" w:hAnsi="Arial" w:cs="Arial"/>
          <w:sz w:val="24"/>
          <w:szCs w:val="24"/>
        </w:rPr>
        <w:t xml:space="preserve">The </w:t>
      </w:r>
      <w:r w:rsidR="00285416" w:rsidRPr="00377296">
        <w:rPr>
          <w:rFonts w:ascii="Arial" w:hAnsi="Arial" w:cs="Arial"/>
          <w:sz w:val="24"/>
          <w:szCs w:val="24"/>
        </w:rPr>
        <w:t>local councils/</w:t>
      </w:r>
      <w:r w:rsidRPr="00377296">
        <w:rPr>
          <w:rFonts w:ascii="Arial" w:hAnsi="Arial" w:cs="Arial"/>
          <w:sz w:val="24"/>
          <w:szCs w:val="24"/>
        </w:rPr>
        <w:t xml:space="preserve">Safeguarding </w:t>
      </w:r>
      <w:r w:rsidR="001B3D0E" w:rsidRPr="00377296">
        <w:rPr>
          <w:rFonts w:ascii="Arial" w:hAnsi="Arial" w:cs="Arial"/>
          <w:sz w:val="24"/>
          <w:szCs w:val="24"/>
        </w:rPr>
        <w:t xml:space="preserve">Adult </w:t>
      </w:r>
      <w:r w:rsidRPr="00377296">
        <w:rPr>
          <w:rFonts w:ascii="Arial" w:hAnsi="Arial" w:cs="Arial"/>
          <w:sz w:val="24"/>
          <w:szCs w:val="24"/>
        </w:rPr>
        <w:t>Boards may offer additional multi-agency learning and development opportunities that would contribute to annual updates alongside own agency learning and development opportunities</w:t>
      </w:r>
      <w:r w:rsidR="00285416" w:rsidRPr="00377296">
        <w:rPr>
          <w:rFonts w:ascii="Arial" w:hAnsi="Arial" w:cs="Arial"/>
          <w:sz w:val="24"/>
          <w:szCs w:val="24"/>
        </w:rPr>
        <w:t>.</w:t>
      </w:r>
    </w:p>
    <w:p w14:paraId="69F2AEAE" w14:textId="77777777" w:rsidR="00E620DC" w:rsidRPr="00377296" w:rsidRDefault="00A874FB" w:rsidP="0080161B">
      <w:pPr>
        <w:pStyle w:val="Heading1"/>
        <w:rPr>
          <w:lang w:val="en"/>
        </w:rPr>
      </w:pPr>
      <w:bookmarkStart w:id="6" w:name="_Toc85531448"/>
      <w:r w:rsidRPr="00377296">
        <w:rPr>
          <w:lang w:val="en"/>
        </w:rPr>
        <w:t>Joint Commissioning</w:t>
      </w:r>
      <w:bookmarkEnd w:id="6"/>
    </w:p>
    <w:p w14:paraId="1E244B37" w14:textId="4655CADD" w:rsidR="000B52B2" w:rsidRPr="00377296" w:rsidRDefault="00A874FB" w:rsidP="00AC38E2">
      <w:pPr>
        <w:rPr>
          <w:rFonts w:ascii="Arial" w:hAnsi="Arial" w:cs="Arial"/>
          <w:b/>
          <w:sz w:val="32"/>
          <w:szCs w:val="32"/>
          <w:lang w:val="en"/>
        </w:rPr>
      </w:pPr>
      <w:r w:rsidRPr="00377296">
        <w:rPr>
          <w:rFonts w:ascii="Arial" w:hAnsi="Arial" w:cs="Arial"/>
          <w:sz w:val="24"/>
          <w:szCs w:val="24"/>
          <w:lang w:val="en"/>
        </w:rPr>
        <w:t>The</w:t>
      </w:r>
      <w:r w:rsidR="000F5AD8" w:rsidRPr="00377296">
        <w:rPr>
          <w:rFonts w:ascii="Arial" w:hAnsi="Arial" w:cs="Arial"/>
          <w:sz w:val="24"/>
          <w:szCs w:val="24"/>
          <w:lang w:val="en"/>
        </w:rPr>
        <w:t xml:space="preserve">re is a commitment from </w:t>
      </w:r>
      <w:r w:rsidR="00713AB4" w:rsidRPr="00377296">
        <w:rPr>
          <w:rFonts w:ascii="Arial" w:hAnsi="Arial" w:cs="Arial"/>
          <w:sz w:val="24"/>
          <w:szCs w:val="24"/>
          <w:lang w:val="en"/>
        </w:rPr>
        <w:t xml:space="preserve">Southend, </w:t>
      </w:r>
      <w:proofErr w:type="gramStart"/>
      <w:r w:rsidR="00713AB4" w:rsidRPr="00377296">
        <w:rPr>
          <w:rFonts w:ascii="Arial" w:hAnsi="Arial" w:cs="Arial"/>
          <w:sz w:val="24"/>
          <w:szCs w:val="24"/>
          <w:lang w:val="en"/>
        </w:rPr>
        <w:t>Essex</w:t>
      </w:r>
      <w:proofErr w:type="gramEnd"/>
      <w:r w:rsidR="00713AB4" w:rsidRPr="00377296">
        <w:rPr>
          <w:rFonts w:ascii="Arial" w:hAnsi="Arial" w:cs="Arial"/>
          <w:sz w:val="24"/>
          <w:szCs w:val="24"/>
          <w:lang w:val="en"/>
        </w:rPr>
        <w:t xml:space="preserve"> and Thurrock</w:t>
      </w:r>
      <w:r w:rsidRPr="00377296">
        <w:rPr>
          <w:rFonts w:ascii="Arial" w:hAnsi="Arial" w:cs="Arial"/>
          <w:sz w:val="24"/>
          <w:szCs w:val="24"/>
          <w:lang w:val="en"/>
        </w:rPr>
        <w:t xml:space="preserve"> </w:t>
      </w:r>
      <w:r w:rsidR="002B425C" w:rsidRPr="00377296">
        <w:rPr>
          <w:rFonts w:ascii="Arial" w:hAnsi="Arial" w:cs="Arial"/>
          <w:sz w:val="24"/>
          <w:szCs w:val="24"/>
          <w:lang w:val="en"/>
        </w:rPr>
        <w:t xml:space="preserve">Safeguarding </w:t>
      </w:r>
      <w:r w:rsidR="001B3D0E" w:rsidRPr="00377296">
        <w:rPr>
          <w:rFonts w:ascii="Arial" w:hAnsi="Arial" w:cs="Arial"/>
          <w:sz w:val="24"/>
          <w:szCs w:val="24"/>
          <w:lang w:val="en"/>
        </w:rPr>
        <w:t xml:space="preserve">Adult </w:t>
      </w:r>
      <w:r w:rsidR="002B425C" w:rsidRPr="00377296">
        <w:rPr>
          <w:rFonts w:ascii="Arial" w:hAnsi="Arial" w:cs="Arial"/>
          <w:sz w:val="24"/>
          <w:szCs w:val="24"/>
          <w:lang w:val="en"/>
        </w:rPr>
        <w:t>Boards</w:t>
      </w:r>
      <w:r w:rsidR="004805D2" w:rsidRPr="00377296">
        <w:rPr>
          <w:rFonts w:ascii="Arial" w:hAnsi="Arial" w:cs="Arial"/>
          <w:sz w:val="24"/>
          <w:szCs w:val="24"/>
          <w:lang w:val="en"/>
        </w:rPr>
        <w:t>/councils</w:t>
      </w:r>
      <w:r w:rsidR="002B425C" w:rsidRPr="00377296">
        <w:rPr>
          <w:rFonts w:ascii="Arial" w:hAnsi="Arial" w:cs="Arial"/>
          <w:sz w:val="24"/>
          <w:szCs w:val="24"/>
          <w:lang w:val="en"/>
        </w:rPr>
        <w:t xml:space="preserve"> </w:t>
      </w:r>
      <w:r w:rsidR="0063256F" w:rsidRPr="00377296">
        <w:rPr>
          <w:rFonts w:ascii="Arial" w:hAnsi="Arial" w:cs="Arial"/>
          <w:sz w:val="24"/>
          <w:szCs w:val="24"/>
          <w:lang w:val="en"/>
        </w:rPr>
        <w:t xml:space="preserve">to consider opportunities to jointly commission </w:t>
      </w:r>
      <w:r w:rsidR="00A05B76" w:rsidRPr="00377296">
        <w:rPr>
          <w:rFonts w:ascii="Arial" w:eastAsia="Times New Roman" w:hAnsi="Arial" w:cs="Arial"/>
          <w:sz w:val="24"/>
          <w:szCs w:val="24"/>
          <w:lang w:eastAsia="en-GB"/>
        </w:rPr>
        <w:t>learning and development</w:t>
      </w:r>
      <w:r w:rsidR="00A05B76" w:rsidRPr="00377296">
        <w:rPr>
          <w:rFonts w:ascii="Arial" w:hAnsi="Arial" w:cs="Arial"/>
          <w:sz w:val="24"/>
          <w:szCs w:val="24"/>
          <w:lang w:val="en"/>
        </w:rPr>
        <w:t xml:space="preserve"> opportunities</w:t>
      </w:r>
      <w:r w:rsidRPr="00377296">
        <w:rPr>
          <w:rFonts w:ascii="Arial" w:hAnsi="Arial" w:cs="Arial"/>
          <w:sz w:val="24"/>
          <w:szCs w:val="24"/>
          <w:lang w:val="en"/>
        </w:rPr>
        <w:t xml:space="preserve"> where there is a need to deliver the sa</w:t>
      </w:r>
      <w:r w:rsidR="0063256F" w:rsidRPr="00377296">
        <w:rPr>
          <w:rFonts w:ascii="Arial" w:hAnsi="Arial" w:cs="Arial"/>
          <w:sz w:val="24"/>
          <w:szCs w:val="24"/>
          <w:lang w:val="en"/>
        </w:rPr>
        <w:t>me course</w:t>
      </w:r>
      <w:r w:rsidR="00AE3ED8" w:rsidRPr="00377296">
        <w:rPr>
          <w:rFonts w:ascii="Arial" w:hAnsi="Arial" w:cs="Arial"/>
          <w:sz w:val="24"/>
          <w:szCs w:val="24"/>
          <w:lang w:val="en"/>
        </w:rPr>
        <w:t xml:space="preserve"> across </w:t>
      </w:r>
      <w:r w:rsidR="00E12FB5" w:rsidRPr="00377296">
        <w:rPr>
          <w:rFonts w:ascii="Arial" w:hAnsi="Arial" w:cs="Arial"/>
          <w:sz w:val="24"/>
          <w:szCs w:val="24"/>
          <w:lang w:val="en"/>
        </w:rPr>
        <w:t>Southend, Essex and Thurrock</w:t>
      </w:r>
      <w:r w:rsidR="00DF5A2E" w:rsidRPr="00377296">
        <w:rPr>
          <w:rFonts w:ascii="Arial" w:hAnsi="Arial" w:cs="Arial"/>
          <w:sz w:val="24"/>
          <w:szCs w:val="24"/>
          <w:lang w:val="en"/>
        </w:rPr>
        <w:t>,</w:t>
      </w:r>
      <w:r w:rsidR="00AE3ED8" w:rsidRPr="00377296">
        <w:rPr>
          <w:rFonts w:ascii="Arial" w:hAnsi="Arial" w:cs="Arial"/>
          <w:sz w:val="24"/>
          <w:szCs w:val="24"/>
          <w:lang w:val="en"/>
        </w:rPr>
        <w:t xml:space="preserve"> and there are efficiency savings that can be made, or where the </w:t>
      </w:r>
      <w:r w:rsidR="00A05B76" w:rsidRPr="00377296">
        <w:rPr>
          <w:rFonts w:ascii="Arial" w:eastAsia="Times New Roman" w:hAnsi="Arial" w:cs="Arial"/>
          <w:sz w:val="24"/>
          <w:szCs w:val="24"/>
          <w:lang w:eastAsia="en-GB"/>
        </w:rPr>
        <w:t>learning and development</w:t>
      </w:r>
      <w:r w:rsidR="000F5AD8" w:rsidRPr="00377296">
        <w:rPr>
          <w:rFonts w:ascii="Arial" w:hAnsi="Arial" w:cs="Arial"/>
          <w:sz w:val="24"/>
          <w:szCs w:val="24"/>
          <w:lang w:val="en"/>
        </w:rPr>
        <w:t xml:space="preserve"> is sufficiently specialist</w:t>
      </w:r>
      <w:r w:rsidR="00AE3ED8" w:rsidRPr="00377296">
        <w:rPr>
          <w:rFonts w:ascii="Arial" w:hAnsi="Arial" w:cs="Arial"/>
          <w:sz w:val="24"/>
          <w:szCs w:val="24"/>
          <w:lang w:val="en"/>
        </w:rPr>
        <w:t xml:space="preserve"> or bespoke that only a few participants will be put forward from </w:t>
      </w:r>
      <w:r w:rsidR="000F5AD8" w:rsidRPr="00377296">
        <w:rPr>
          <w:rFonts w:ascii="Arial" w:hAnsi="Arial" w:cs="Arial"/>
          <w:sz w:val="24"/>
          <w:szCs w:val="24"/>
          <w:lang w:val="en"/>
        </w:rPr>
        <w:t>each local authority area</w:t>
      </w:r>
      <w:r w:rsidR="00AE3ED8" w:rsidRPr="00377296">
        <w:rPr>
          <w:rFonts w:ascii="Arial" w:hAnsi="Arial" w:cs="Arial"/>
          <w:sz w:val="24"/>
          <w:szCs w:val="24"/>
          <w:lang w:val="en"/>
        </w:rPr>
        <w:t xml:space="preserve">. </w:t>
      </w:r>
      <w:r w:rsidR="000B52B2" w:rsidRPr="00377296">
        <w:rPr>
          <w:rFonts w:ascii="Arial" w:hAnsi="Arial" w:cs="Arial"/>
          <w:b/>
          <w:sz w:val="32"/>
          <w:szCs w:val="32"/>
          <w:lang w:val="en"/>
        </w:rPr>
        <w:br w:type="page"/>
      </w:r>
    </w:p>
    <w:p w14:paraId="71663613" w14:textId="77777777" w:rsidR="002301A3" w:rsidRPr="00377296" w:rsidRDefault="002301A3" w:rsidP="00AC38E2">
      <w:pPr>
        <w:rPr>
          <w:rFonts w:ascii="Arial" w:hAnsi="Arial" w:cs="Arial"/>
          <w:b/>
          <w:color w:val="00B050"/>
          <w:sz w:val="32"/>
          <w:szCs w:val="32"/>
          <w:lang w:val="en"/>
        </w:rPr>
      </w:pPr>
      <w:r w:rsidRPr="00377296">
        <w:rPr>
          <w:rFonts w:ascii="Arial" w:hAnsi="Arial" w:cs="Arial"/>
          <w:b/>
          <w:color w:val="00B050"/>
          <w:sz w:val="32"/>
          <w:szCs w:val="32"/>
          <w:lang w:val="en"/>
        </w:rPr>
        <w:t>Learning and Development</w:t>
      </w:r>
    </w:p>
    <w:p w14:paraId="79356079" w14:textId="77777777" w:rsidR="0063729B" w:rsidRPr="00377296" w:rsidRDefault="0063729B" w:rsidP="0080161B">
      <w:pPr>
        <w:pStyle w:val="Heading1"/>
        <w:rPr>
          <w:lang w:val="en"/>
        </w:rPr>
      </w:pPr>
      <w:bookmarkStart w:id="7" w:name="_Toc85531449"/>
      <w:r w:rsidRPr="00377296">
        <w:rPr>
          <w:lang w:val="en"/>
        </w:rPr>
        <w:t>Safeg</w:t>
      </w:r>
      <w:r w:rsidR="00F9046C" w:rsidRPr="00377296">
        <w:rPr>
          <w:lang w:val="en"/>
        </w:rPr>
        <w:t>uarding Adults: L</w:t>
      </w:r>
      <w:r w:rsidR="00DF5A2E" w:rsidRPr="00377296">
        <w:rPr>
          <w:lang w:val="en"/>
        </w:rPr>
        <w:t>evel 1</w:t>
      </w:r>
      <w:bookmarkEnd w:id="7"/>
    </w:p>
    <w:p w14:paraId="0FC2FF9D" w14:textId="77777777" w:rsidR="00E15CD1" w:rsidRPr="00377296" w:rsidRDefault="00E15CD1" w:rsidP="0047009A">
      <w:pPr>
        <w:rPr>
          <w:rFonts w:ascii="Arial" w:hAnsi="Arial" w:cs="Arial"/>
          <w:b/>
          <w:sz w:val="24"/>
          <w:szCs w:val="24"/>
          <w:lang w:val="en"/>
        </w:rPr>
      </w:pPr>
      <w:r w:rsidRPr="00377296">
        <w:rPr>
          <w:rFonts w:ascii="Arial" w:hAnsi="Arial" w:cs="Arial"/>
          <w:b/>
          <w:sz w:val="24"/>
          <w:szCs w:val="24"/>
          <w:lang w:val="en"/>
        </w:rPr>
        <w:t>Outcome</w:t>
      </w:r>
      <w:r w:rsidR="00167CCF" w:rsidRPr="00377296">
        <w:rPr>
          <w:rFonts w:ascii="Arial" w:hAnsi="Arial" w:cs="Arial"/>
          <w:b/>
          <w:sz w:val="24"/>
          <w:szCs w:val="24"/>
          <w:lang w:val="en"/>
        </w:rPr>
        <w:t>s</w:t>
      </w:r>
    </w:p>
    <w:p w14:paraId="46D4F50A" w14:textId="77777777" w:rsidR="00E15CD1" w:rsidRPr="00377296" w:rsidRDefault="00E15CD1">
      <w:pPr>
        <w:rPr>
          <w:rFonts w:ascii="Arial" w:hAnsi="Arial" w:cs="Arial"/>
          <w:sz w:val="24"/>
          <w:szCs w:val="24"/>
          <w:lang w:val="en"/>
        </w:rPr>
      </w:pPr>
      <w:r w:rsidRPr="00377296">
        <w:rPr>
          <w:rFonts w:ascii="Arial" w:hAnsi="Arial" w:cs="Arial"/>
          <w:sz w:val="24"/>
          <w:szCs w:val="24"/>
          <w:lang w:val="en"/>
        </w:rPr>
        <w:t>Part</w:t>
      </w:r>
      <w:r w:rsidR="00B166AE" w:rsidRPr="00377296">
        <w:rPr>
          <w:rFonts w:ascii="Arial" w:hAnsi="Arial" w:cs="Arial"/>
          <w:sz w:val="24"/>
          <w:szCs w:val="24"/>
          <w:lang w:val="en"/>
        </w:rPr>
        <w:t>i</w:t>
      </w:r>
      <w:r w:rsidRPr="00377296">
        <w:rPr>
          <w:rFonts w:ascii="Arial" w:hAnsi="Arial" w:cs="Arial"/>
          <w:sz w:val="24"/>
          <w:szCs w:val="24"/>
          <w:lang w:val="en"/>
        </w:rPr>
        <w:t xml:space="preserve">cipants will be aware of the Care Act 2014, </w:t>
      </w:r>
      <w:r w:rsidR="00B166AE" w:rsidRPr="00377296">
        <w:rPr>
          <w:rFonts w:ascii="Arial" w:hAnsi="Arial" w:cs="Arial"/>
          <w:sz w:val="24"/>
          <w:szCs w:val="24"/>
          <w:lang w:val="en"/>
        </w:rPr>
        <w:t xml:space="preserve">understand the signs and symptoms </w:t>
      </w:r>
      <w:r w:rsidR="00005112" w:rsidRPr="00377296">
        <w:rPr>
          <w:rFonts w:ascii="Arial" w:hAnsi="Arial" w:cs="Arial"/>
          <w:sz w:val="24"/>
          <w:szCs w:val="24"/>
          <w:lang w:val="en"/>
        </w:rPr>
        <w:t>of</w:t>
      </w:r>
      <w:r w:rsidR="00B166AE" w:rsidRPr="00377296">
        <w:rPr>
          <w:rFonts w:ascii="Arial" w:hAnsi="Arial" w:cs="Arial"/>
          <w:sz w:val="24"/>
          <w:szCs w:val="24"/>
          <w:lang w:val="en"/>
        </w:rPr>
        <w:t xml:space="preserve"> abuse or neglect, know how to raise a concern and where to seek advice</w:t>
      </w:r>
      <w:r w:rsidR="00005112" w:rsidRPr="00377296">
        <w:rPr>
          <w:rFonts w:ascii="Arial" w:hAnsi="Arial" w:cs="Arial"/>
          <w:sz w:val="24"/>
          <w:szCs w:val="24"/>
          <w:lang w:val="en"/>
        </w:rPr>
        <w:t xml:space="preserve"> and support</w:t>
      </w:r>
      <w:r w:rsidR="00B166AE" w:rsidRPr="00377296">
        <w:rPr>
          <w:rFonts w:ascii="Arial" w:hAnsi="Arial" w:cs="Arial"/>
          <w:sz w:val="24"/>
          <w:szCs w:val="24"/>
          <w:lang w:val="en"/>
        </w:rPr>
        <w:t>.</w:t>
      </w:r>
    </w:p>
    <w:p w14:paraId="72C953A7" w14:textId="77777777" w:rsidR="008728FA" w:rsidRPr="00377296" w:rsidRDefault="008728FA">
      <w:pPr>
        <w:rPr>
          <w:rFonts w:ascii="Arial" w:hAnsi="Arial" w:cs="Arial"/>
          <w:b/>
          <w:sz w:val="24"/>
          <w:szCs w:val="24"/>
          <w:lang w:val="en"/>
        </w:rPr>
      </w:pPr>
      <w:r w:rsidRPr="00377296">
        <w:rPr>
          <w:rFonts w:ascii="Arial" w:hAnsi="Arial" w:cs="Arial"/>
          <w:b/>
          <w:sz w:val="24"/>
          <w:szCs w:val="24"/>
          <w:lang w:val="en"/>
        </w:rPr>
        <w:t>Competence at this level</w:t>
      </w:r>
    </w:p>
    <w:p w14:paraId="309B1166" w14:textId="77777777" w:rsidR="007542F8" w:rsidRPr="00377296" w:rsidRDefault="00A05B76">
      <w:pPr>
        <w:rPr>
          <w:rFonts w:ascii="Arial" w:hAnsi="Arial" w:cs="Arial"/>
          <w:sz w:val="24"/>
          <w:szCs w:val="24"/>
          <w:lang w:val="en"/>
        </w:rPr>
      </w:pPr>
      <w:r w:rsidRPr="00377296">
        <w:rPr>
          <w:rFonts w:ascii="Arial" w:hAnsi="Arial" w:cs="Arial"/>
          <w:sz w:val="24"/>
          <w:szCs w:val="24"/>
          <w:lang w:val="en"/>
        </w:rPr>
        <w:t>P</w:t>
      </w:r>
      <w:r w:rsidR="00372C9D" w:rsidRPr="00377296">
        <w:rPr>
          <w:rFonts w:ascii="Arial" w:hAnsi="Arial" w:cs="Arial"/>
          <w:sz w:val="24"/>
          <w:szCs w:val="24"/>
          <w:lang w:val="en"/>
        </w:rPr>
        <w:t>articipants will</w:t>
      </w:r>
      <w:r w:rsidR="00CE1540" w:rsidRPr="00377296">
        <w:rPr>
          <w:rFonts w:ascii="Arial" w:hAnsi="Arial" w:cs="Arial"/>
          <w:sz w:val="24"/>
          <w:szCs w:val="24"/>
          <w:lang w:val="en"/>
        </w:rPr>
        <w:t xml:space="preserve"> be able to evidence</w:t>
      </w:r>
      <w:r w:rsidR="007542F8" w:rsidRPr="00377296">
        <w:rPr>
          <w:rFonts w:ascii="Arial" w:hAnsi="Arial" w:cs="Arial"/>
          <w:sz w:val="24"/>
          <w:szCs w:val="24"/>
          <w:lang w:val="en"/>
        </w:rPr>
        <w:t>:</w:t>
      </w:r>
    </w:p>
    <w:p w14:paraId="47F746E7" w14:textId="77777777" w:rsidR="0034736C" w:rsidRPr="00377296" w:rsidRDefault="00D57B85">
      <w:pPr>
        <w:pStyle w:val="ListParagraph"/>
        <w:numPr>
          <w:ilvl w:val="0"/>
          <w:numId w:val="7"/>
        </w:numPr>
        <w:rPr>
          <w:rFonts w:ascii="Arial" w:hAnsi="Arial" w:cs="Arial"/>
          <w:sz w:val="24"/>
          <w:szCs w:val="24"/>
          <w:lang w:val="en"/>
        </w:rPr>
      </w:pPr>
      <w:r w:rsidRPr="00377296">
        <w:rPr>
          <w:rFonts w:ascii="Arial" w:hAnsi="Arial" w:cs="Arial"/>
          <w:sz w:val="24"/>
          <w:szCs w:val="24"/>
          <w:lang w:val="en"/>
        </w:rPr>
        <w:t>Understand what adult safeguarding is and have</w:t>
      </w:r>
      <w:r w:rsidR="007542F8" w:rsidRPr="00377296">
        <w:rPr>
          <w:rFonts w:ascii="Arial" w:hAnsi="Arial" w:cs="Arial"/>
          <w:sz w:val="24"/>
          <w:szCs w:val="24"/>
          <w:lang w:val="en"/>
        </w:rPr>
        <w:t xml:space="preserve"> b</w:t>
      </w:r>
      <w:r w:rsidR="00B166AE" w:rsidRPr="00377296">
        <w:rPr>
          <w:rFonts w:ascii="Arial" w:hAnsi="Arial" w:cs="Arial"/>
          <w:sz w:val="24"/>
          <w:szCs w:val="24"/>
          <w:lang w:val="en"/>
        </w:rPr>
        <w:t xml:space="preserve">asic awareness of </w:t>
      </w:r>
      <w:r w:rsidR="007542F8" w:rsidRPr="00377296">
        <w:rPr>
          <w:rFonts w:ascii="Arial" w:hAnsi="Arial" w:cs="Arial"/>
          <w:sz w:val="24"/>
          <w:szCs w:val="24"/>
          <w:lang w:val="en"/>
        </w:rPr>
        <w:t xml:space="preserve">Section 42 – 44 of </w:t>
      </w:r>
      <w:r w:rsidR="00B166AE" w:rsidRPr="00377296">
        <w:rPr>
          <w:rFonts w:ascii="Arial" w:hAnsi="Arial" w:cs="Arial"/>
          <w:sz w:val="24"/>
          <w:szCs w:val="24"/>
          <w:lang w:val="en"/>
        </w:rPr>
        <w:t>the Care Act 2014</w:t>
      </w:r>
      <w:r w:rsidR="0075483E" w:rsidRPr="00377296">
        <w:rPr>
          <w:rFonts w:ascii="Arial" w:hAnsi="Arial" w:cs="Arial"/>
          <w:sz w:val="24"/>
          <w:szCs w:val="24"/>
          <w:lang w:val="en"/>
        </w:rPr>
        <w:t xml:space="preserve"> and Mental Capacity Act</w:t>
      </w:r>
      <w:r w:rsidR="0034736C" w:rsidRPr="00377296">
        <w:rPr>
          <w:rFonts w:ascii="Arial" w:hAnsi="Arial" w:cs="Arial"/>
          <w:sz w:val="24"/>
          <w:szCs w:val="24"/>
          <w:lang w:val="en"/>
        </w:rPr>
        <w:t>.</w:t>
      </w:r>
    </w:p>
    <w:p w14:paraId="7467E561" w14:textId="77777777" w:rsidR="00D57B85" w:rsidRPr="00377296" w:rsidRDefault="00D57B85">
      <w:pPr>
        <w:pStyle w:val="ListParagraph"/>
        <w:numPr>
          <w:ilvl w:val="0"/>
          <w:numId w:val="7"/>
        </w:numPr>
        <w:rPr>
          <w:rFonts w:ascii="Arial" w:hAnsi="Arial" w:cs="Arial"/>
          <w:sz w:val="24"/>
          <w:szCs w:val="24"/>
          <w:lang w:val="en"/>
        </w:rPr>
      </w:pPr>
      <w:r w:rsidRPr="00377296">
        <w:rPr>
          <w:rFonts w:ascii="Arial" w:hAnsi="Arial" w:cs="Arial"/>
          <w:sz w:val="24"/>
          <w:szCs w:val="24"/>
          <w:lang w:val="en"/>
        </w:rPr>
        <w:t>Describe who an adult at risk is</w:t>
      </w:r>
      <w:r w:rsidR="00FA43D1" w:rsidRPr="00377296">
        <w:rPr>
          <w:rFonts w:ascii="Arial" w:hAnsi="Arial" w:cs="Arial"/>
          <w:sz w:val="24"/>
          <w:szCs w:val="24"/>
          <w:lang w:val="en"/>
        </w:rPr>
        <w:t xml:space="preserve">, </w:t>
      </w:r>
      <w:r w:rsidR="00372C9D" w:rsidRPr="00377296">
        <w:rPr>
          <w:rFonts w:ascii="Arial" w:hAnsi="Arial" w:cs="Arial"/>
          <w:sz w:val="24"/>
          <w:szCs w:val="24"/>
          <w:lang w:val="en"/>
        </w:rPr>
        <w:t>a per</w:t>
      </w:r>
      <w:r w:rsidR="00387888" w:rsidRPr="00377296">
        <w:rPr>
          <w:rFonts w:ascii="Arial" w:hAnsi="Arial" w:cs="Arial"/>
          <w:sz w:val="24"/>
          <w:szCs w:val="24"/>
          <w:lang w:val="en"/>
        </w:rPr>
        <w:t>son alleged to have caused harm</w:t>
      </w:r>
      <w:r w:rsidR="00FA43D1" w:rsidRPr="00377296">
        <w:rPr>
          <w:rFonts w:ascii="Arial" w:hAnsi="Arial" w:cs="Arial"/>
          <w:sz w:val="24"/>
          <w:szCs w:val="24"/>
          <w:lang w:val="en"/>
        </w:rPr>
        <w:t>,</w:t>
      </w:r>
      <w:r w:rsidR="00387888" w:rsidRPr="00377296">
        <w:rPr>
          <w:rFonts w:ascii="Arial" w:hAnsi="Arial" w:cs="Arial"/>
          <w:sz w:val="24"/>
          <w:szCs w:val="24"/>
          <w:lang w:val="en"/>
        </w:rPr>
        <w:t xml:space="preserve"> and what a safeguarding concern is.</w:t>
      </w:r>
    </w:p>
    <w:p w14:paraId="50D7B5CB" w14:textId="4B44619D" w:rsidR="00E15CD1" w:rsidRPr="00377296" w:rsidRDefault="0075483E">
      <w:pPr>
        <w:pStyle w:val="ListParagraph"/>
        <w:numPr>
          <w:ilvl w:val="0"/>
          <w:numId w:val="7"/>
        </w:numPr>
        <w:rPr>
          <w:rFonts w:ascii="Arial" w:hAnsi="Arial" w:cs="Arial"/>
          <w:sz w:val="24"/>
          <w:szCs w:val="24"/>
          <w:lang w:val="en"/>
        </w:rPr>
      </w:pPr>
      <w:proofErr w:type="spellStart"/>
      <w:r w:rsidRPr="00377296">
        <w:rPr>
          <w:rFonts w:ascii="Arial" w:hAnsi="Arial" w:cs="Arial"/>
          <w:sz w:val="24"/>
          <w:szCs w:val="24"/>
          <w:lang w:val="en"/>
        </w:rPr>
        <w:t>Recognise</w:t>
      </w:r>
      <w:proofErr w:type="spellEnd"/>
      <w:r w:rsidR="00B166AE" w:rsidRPr="00377296">
        <w:rPr>
          <w:rFonts w:ascii="Arial" w:hAnsi="Arial" w:cs="Arial"/>
          <w:sz w:val="24"/>
          <w:szCs w:val="24"/>
          <w:lang w:val="en"/>
        </w:rPr>
        <w:t xml:space="preserve"> the </w:t>
      </w:r>
      <w:r w:rsidR="00FD0013" w:rsidRPr="00377296">
        <w:rPr>
          <w:rFonts w:ascii="Arial" w:hAnsi="Arial" w:cs="Arial"/>
          <w:sz w:val="24"/>
          <w:szCs w:val="24"/>
          <w:lang w:val="en"/>
        </w:rPr>
        <w:t xml:space="preserve">different </w:t>
      </w:r>
      <w:r w:rsidR="00B166AE" w:rsidRPr="00377296">
        <w:rPr>
          <w:rFonts w:ascii="Arial" w:hAnsi="Arial" w:cs="Arial"/>
          <w:sz w:val="24"/>
          <w:szCs w:val="24"/>
          <w:lang w:val="en"/>
        </w:rPr>
        <w:t xml:space="preserve">abuse </w:t>
      </w:r>
      <w:r w:rsidR="00005112" w:rsidRPr="00377296">
        <w:rPr>
          <w:rFonts w:ascii="Arial" w:hAnsi="Arial" w:cs="Arial"/>
          <w:sz w:val="24"/>
          <w:szCs w:val="24"/>
          <w:lang w:val="en"/>
        </w:rPr>
        <w:t>types</w:t>
      </w:r>
      <w:r w:rsidR="00FD0013" w:rsidRPr="00377296">
        <w:rPr>
          <w:rFonts w:ascii="Arial" w:hAnsi="Arial" w:cs="Arial"/>
          <w:sz w:val="24"/>
          <w:szCs w:val="24"/>
          <w:lang w:val="en"/>
        </w:rPr>
        <w:t xml:space="preserve"> including signs of abuse and neglect.</w:t>
      </w:r>
    </w:p>
    <w:p w14:paraId="7E661AD0" w14:textId="77777777" w:rsidR="008728FA" w:rsidRPr="00377296" w:rsidRDefault="00372C9D">
      <w:pPr>
        <w:pStyle w:val="ListParagraph"/>
        <w:numPr>
          <w:ilvl w:val="0"/>
          <w:numId w:val="7"/>
        </w:numPr>
        <w:rPr>
          <w:rFonts w:ascii="Arial" w:hAnsi="Arial" w:cs="Arial"/>
          <w:sz w:val="24"/>
          <w:szCs w:val="24"/>
          <w:lang w:val="en"/>
        </w:rPr>
      </w:pPr>
      <w:r w:rsidRPr="00377296">
        <w:rPr>
          <w:rFonts w:ascii="Arial" w:hAnsi="Arial" w:cs="Arial"/>
          <w:sz w:val="24"/>
          <w:szCs w:val="24"/>
          <w:lang w:val="en"/>
        </w:rPr>
        <w:t>Understand</w:t>
      </w:r>
      <w:r w:rsidR="0075483E" w:rsidRPr="00377296">
        <w:rPr>
          <w:rFonts w:ascii="Arial" w:hAnsi="Arial" w:cs="Arial"/>
          <w:sz w:val="24"/>
          <w:szCs w:val="24"/>
          <w:lang w:val="en"/>
        </w:rPr>
        <w:t xml:space="preserve"> what action to take in line with the SET Safeguarding Adults Guidelines</w:t>
      </w:r>
      <w:r w:rsidR="008728FA" w:rsidRPr="00377296">
        <w:rPr>
          <w:rFonts w:ascii="Arial" w:hAnsi="Arial" w:cs="Arial"/>
          <w:sz w:val="24"/>
          <w:szCs w:val="24"/>
          <w:lang w:val="en"/>
        </w:rPr>
        <w:t xml:space="preserve"> i</w:t>
      </w:r>
      <w:r w:rsidRPr="00377296">
        <w:rPr>
          <w:rFonts w:ascii="Arial" w:hAnsi="Arial" w:cs="Arial"/>
          <w:sz w:val="24"/>
          <w:szCs w:val="24"/>
          <w:lang w:val="en"/>
        </w:rPr>
        <w:t>f they suspect abuse or neglect, including documenting facts and seeking support.</w:t>
      </w:r>
    </w:p>
    <w:p w14:paraId="2E1F973F" w14:textId="77777777" w:rsidR="00207BE2" w:rsidRPr="00377296" w:rsidRDefault="00207BE2">
      <w:pPr>
        <w:pStyle w:val="ListParagraph"/>
        <w:numPr>
          <w:ilvl w:val="0"/>
          <w:numId w:val="7"/>
        </w:numPr>
        <w:rPr>
          <w:rFonts w:ascii="Arial" w:hAnsi="Arial" w:cs="Arial"/>
          <w:sz w:val="24"/>
          <w:szCs w:val="24"/>
          <w:lang w:val="en"/>
        </w:rPr>
      </w:pPr>
      <w:r w:rsidRPr="00377296">
        <w:rPr>
          <w:rFonts w:ascii="Arial" w:hAnsi="Arial" w:cs="Arial"/>
          <w:sz w:val="24"/>
          <w:szCs w:val="24"/>
          <w:lang w:val="en"/>
        </w:rPr>
        <w:t>Understand that adults who lack mental capacity</w:t>
      </w:r>
      <w:r w:rsidR="0075483E" w:rsidRPr="00377296">
        <w:rPr>
          <w:rFonts w:ascii="Arial" w:hAnsi="Arial" w:cs="Arial"/>
          <w:sz w:val="24"/>
          <w:szCs w:val="24"/>
          <w:lang w:val="en"/>
        </w:rPr>
        <w:t xml:space="preserve"> may need additional safeguards to keep them safe and help</w:t>
      </w:r>
      <w:r w:rsidRPr="00377296">
        <w:rPr>
          <w:rFonts w:ascii="Arial" w:hAnsi="Arial" w:cs="Arial"/>
          <w:sz w:val="24"/>
          <w:szCs w:val="24"/>
          <w:lang w:val="en"/>
        </w:rPr>
        <w:t xml:space="preserve"> to decide about their safety</w:t>
      </w:r>
      <w:r w:rsidR="0034736C" w:rsidRPr="00377296">
        <w:rPr>
          <w:rFonts w:ascii="Arial" w:hAnsi="Arial" w:cs="Arial"/>
          <w:sz w:val="24"/>
          <w:szCs w:val="24"/>
          <w:lang w:val="en"/>
        </w:rPr>
        <w:t>.</w:t>
      </w:r>
    </w:p>
    <w:p w14:paraId="0CFA2521" w14:textId="77777777" w:rsidR="009F4974" w:rsidRPr="00377296" w:rsidRDefault="00017270">
      <w:pPr>
        <w:pStyle w:val="ListParagraph"/>
        <w:numPr>
          <w:ilvl w:val="0"/>
          <w:numId w:val="7"/>
        </w:numPr>
        <w:rPr>
          <w:rFonts w:ascii="Arial" w:hAnsi="Arial" w:cs="Arial"/>
          <w:sz w:val="24"/>
          <w:szCs w:val="24"/>
          <w:lang w:val="en"/>
        </w:rPr>
      </w:pPr>
      <w:r w:rsidRPr="00377296">
        <w:rPr>
          <w:rFonts w:ascii="Arial" w:hAnsi="Arial" w:cs="Arial"/>
          <w:sz w:val="24"/>
          <w:szCs w:val="24"/>
          <w:lang w:val="en"/>
        </w:rPr>
        <w:t>Understand</w:t>
      </w:r>
      <w:r w:rsidR="009F4974" w:rsidRPr="00377296">
        <w:rPr>
          <w:rFonts w:ascii="Arial" w:hAnsi="Arial" w:cs="Arial"/>
          <w:sz w:val="24"/>
          <w:szCs w:val="24"/>
          <w:lang w:val="en"/>
        </w:rPr>
        <w:t xml:space="preserve"> where </w:t>
      </w:r>
      <w:r w:rsidR="00B166AE" w:rsidRPr="00377296">
        <w:rPr>
          <w:rFonts w:ascii="Arial" w:hAnsi="Arial" w:cs="Arial"/>
          <w:sz w:val="24"/>
          <w:szCs w:val="24"/>
          <w:lang w:val="en"/>
        </w:rPr>
        <w:t xml:space="preserve">to find further information such as policies, procedures and where </w:t>
      </w:r>
      <w:r w:rsidR="009F4974" w:rsidRPr="00377296">
        <w:rPr>
          <w:rFonts w:ascii="Arial" w:hAnsi="Arial" w:cs="Arial"/>
          <w:sz w:val="24"/>
          <w:szCs w:val="24"/>
          <w:lang w:val="en"/>
        </w:rPr>
        <w:t xml:space="preserve">to seek </w:t>
      </w:r>
      <w:r w:rsidR="00005112" w:rsidRPr="00377296">
        <w:rPr>
          <w:rFonts w:ascii="Arial" w:hAnsi="Arial" w:cs="Arial"/>
          <w:sz w:val="24"/>
          <w:szCs w:val="24"/>
          <w:lang w:val="en"/>
        </w:rPr>
        <w:t xml:space="preserve">further </w:t>
      </w:r>
      <w:r w:rsidR="009F4974" w:rsidRPr="00377296">
        <w:rPr>
          <w:rFonts w:ascii="Arial" w:hAnsi="Arial" w:cs="Arial"/>
          <w:sz w:val="24"/>
          <w:szCs w:val="24"/>
          <w:lang w:val="en"/>
        </w:rPr>
        <w:t>advi</w:t>
      </w:r>
      <w:r w:rsidR="00B166AE" w:rsidRPr="00377296">
        <w:rPr>
          <w:rFonts w:ascii="Arial" w:hAnsi="Arial" w:cs="Arial"/>
          <w:sz w:val="24"/>
          <w:szCs w:val="24"/>
          <w:lang w:val="en"/>
        </w:rPr>
        <w:t>ce</w:t>
      </w:r>
      <w:r w:rsidR="00005112" w:rsidRPr="00377296">
        <w:rPr>
          <w:rFonts w:ascii="Arial" w:hAnsi="Arial" w:cs="Arial"/>
          <w:sz w:val="24"/>
          <w:szCs w:val="24"/>
          <w:lang w:val="en"/>
        </w:rPr>
        <w:t xml:space="preserve"> and support.</w:t>
      </w:r>
    </w:p>
    <w:p w14:paraId="736F2346" w14:textId="77777777" w:rsidR="00005112" w:rsidRPr="00377296" w:rsidRDefault="00005112">
      <w:pPr>
        <w:pStyle w:val="ListParagraph"/>
        <w:numPr>
          <w:ilvl w:val="0"/>
          <w:numId w:val="7"/>
        </w:numPr>
        <w:rPr>
          <w:rFonts w:ascii="Arial" w:hAnsi="Arial" w:cs="Arial"/>
          <w:sz w:val="24"/>
          <w:szCs w:val="24"/>
          <w:lang w:val="en"/>
        </w:rPr>
      </w:pPr>
      <w:r w:rsidRPr="00377296">
        <w:rPr>
          <w:rFonts w:ascii="Arial" w:hAnsi="Arial" w:cs="Arial"/>
          <w:sz w:val="24"/>
          <w:szCs w:val="24"/>
          <w:lang w:val="en"/>
        </w:rPr>
        <w:t xml:space="preserve">Understand that if an adult at risk discloses abuse that they should be taken </w:t>
      </w:r>
      <w:proofErr w:type="gramStart"/>
      <w:r w:rsidRPr="00377296">
        <w:rPr>
          <w:rFonts w:ascii="Arial" w:hAnsi="Arial" w:cs="Arial"/>
          <w:sz w:val="24"/>
          <w:szCs w:val="24"/>
          <w:lang w:val="en"/>
        </w:rPr>
        <w:t>seriou</w:t>
      </w:r>
      <w:r w:rsidR="008C33FD" w:rsidRPr="00377296">
        <w:rPr>
          <w:rFonts w:ascii="Arial" w:hAnsi="Arial" w:cs="Arial"/>
          <w:sz w:val="24"/>
          <w:szCs w:val="24"/>
          <w:lang w:val="en"/>
        </w:rPr>
        <w:t>s</w:t>
      </w:r>
      <w:r w:rsidRPr="00377296">
        <w:rPr>
          <w:rFonts w:ascii="Arial" w:hAnsi="Arial" w:cs="Arial"/>
          <w:sz w:val="24"/>
          <w:szCs w:val="24"/>
          <w:lang w:val="en"/>
        </w:rPr>
        <w:t>ly</w:t>
      </w:r>
      <w:proofErr w:type="gramEnd"/>
      <w:r w:rsidR="008C33FD" w:rsidRPr="00377296">
        <w:rPr>
          <w:rFonts w:ascii="Arial" w:hAnsi="Arial" w:cs="Arial"/>
          <w:sz w:val="24"/>
          <w:szCs w:val="24"/>
          <w:lang w:val="en"/>
        </w:rPr>
        <w:t xml:space="preserve"> and action taken</w:t>
      </w:r>
      <w:r w:rsidR="0034736C" w:rsidRPr="00377296">
        <w:rPr>
          <w:rFonts w:ascii="Arial" w:hAnsi="Arial" w:cs="Arial"/>
          <w:sz w:val="24"/>
          <w:szCs w:val="24"/>
          <w:lang w:val="en"/>
        </w:rPr>
        <w:t>.</w:t>
      </w:r>
    </w:p>
    <w:p w14:paraId="09A92ECB" w14:textId="77777777" w:rsidR="0075483E" w:rsidRPr="00377296" w:rsidRDefault="00372C9D">
      <w:pPr>
        <w:pStyle w:val="ListParagraph"/>
        <w:numPr>
          <w:ilvl w:val="0"/>
          <w:numId w:val="7"/>
        </w:numPr>
        <w:rPr>
          <w:rFonts w:ascii="Arial" w:hAnsi="Arial" w:cs="Arial"/>
          <w:sz w:val="24"/>
          <w:szCs w:val="24"/>
          <w:lang w:val="en"/>
        </w:rPr>
      </w:pPr>
      <w:r w:rsidRPr="00377296">
        <w:rPr>
          <w:rFonts w:ascii="Arial" w:hAnsi="Arial" w:cs="Arial"/>
          <w:sz w:val="24"/>
          <w:szCs w:val="24"/>
          <w:lang w:val="en"/>
        </w:rPr>
        <w:t>Have a basic awareness of consent, information sharing and data protection.</w:t>
      </w:r>
    </w:p>
    <w:p w14:paraId="3A74C6B0" w14:textId="77777777" w:rsidR="008B12A4" w:rsidRPr="00377296" w:rsidRDefault="008B12A4" w:rsidP="001B3D0E">
      <w:pPr>
        <w:pStyle w:val="ListParagraph"/>
        <w:numPr>
          <w:ilvl w:val="0"/>
          <w:numId w:val="7"/>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 xml:space="preserve">Recognise that their own beliefs, </w:t>
      </w:r>
      <w:proofErr w:type="gramStart"/>
      <w:r w:rsidRPr="00377296">
        <w:rPr>
          <w:rFonts w:ascii="Arial" w:hAnsi="Arial" w:cs="Arial"/>
          <w:color w:val="000000"/>
          <w:sz w:val="24"/>
          <w:szCs w:val="24"/>
        </w:rPr>
        <w:t>experience</w:t>
      </w:r>
      <w:proofErr w:type="gramEnd"/>
      <w:r w:rsidRPr="00377296">
        <w:rPr>
          <w:rFonts w:ascii="Arial" w:hAnsi="Arial" w:cs="Arial"/>
          <w:color w:val="000000"/>
          <w:sz w:val="24"/>
          <w:szCs w:val="24"/>
        </w:rPr>
        <w:t xml:space="preserve"> and values might influence their perception of safeguarding situations.</w:t>
      </w:r>
    </w:p>
    <w:p w14:paraId="2CF71678" w14:textId="77777777" w:rsidR="00267C89" w:rsidRPr="00377296" w:rsidRDefault="00FB0C8A" w:rsidP="001B3D0E">
      <w:pPr>
        <w:pStyle w:val="ListParagraph"/>
        <w:numPr>
          <w:ilvl w:val="0"/>
          <w:numId w:val="7"/>
        </w:numPr>
        <w:spacing w:after="0"/>
        <w:contextualSpacing w:val="0"/>
        <w:rPr>
          <w:rFonts w:ascii="Arial" w:hAnsi="Arial" w:cs="Arial"/>
          <w:sz w:val="24"/>
          <w:szCs w:val="24"/>
        </w:rPr>
      </w:pPr>
      <w:r w:rsidRPr="00377296">
        <w:rPr>
          <w:rFonts w:ascii="Arial" w:hAnsi="Arial" w:cs="Arial"/>
          <w:sz w:val="24"/>
          <w:szCs w:val="24"/>
        </w:rPr>
        <w:t>Have an</w:t>
      </w:r>
      <w:r w:rsidR="00267C89" w:rsidRPr="00377296">
        <w:rPr>
          <w:rFonts w:ascii="Arial" w:hAnsi="Arial" w:cs="Arial"/>
          <w:sz w:val="24"/>
          <w:szCs w:val="24"/>
        </w:rPr>
        <w:t xml:space="preserve"> aware</w:t>
      </w:r>
      <w:r w:rsidRPr="00377296">
        <w:rPr>
          <w:rFonts w:ascii="Arial" w:hAnsi="Arial" w:cs="Arial"/>
          <w:sz w:val="24"/>
          <w:szCs w:val="24"/>
        </w:rPr>
        <w:t>ness</w:t>
      </w:r>
      <w:r w:rsidR="00267C89" w:rsidRPr="00377296">
        <w:rPr>
          <w:rFonts w:ascii="Arial" w:hAnsi="Arial" w:cs="Arial"/>
          <w:sz w:val="24"/>
          <w:szCs w:val="24"/>
        </w:rPr>
        <w:t xml:space="preserve"> of the concept of Professional Curiosity</w:t>
      </w:r>
      <w:r w:rsidR="00CE1540" w:rsidRPr="00377296">
        <w:rPr>
          <w:rFonts w:ascii="Arial" w:hAnsi="Arial" w:cs="Arial"/>
          <w:sz w:val="24"/>
          <w:szCs w:val="24"/>
        </w:rPr>
        <w:t>.</w:t>
      </w:r>
    </w:p>
    <w:p w14:paraId="1E25CCD7" w14:textId="77777777" w:rsidR="00267C89" w:rsidRPr="00377296" w:rsidRDefault="00267C89" w:rsidP="001B3D0E">
      <w:pPr>
        <w:autoSpaceDE w:val="0"/>
        <w:autoSpaceDN w:val="0"/>
        <w:adjustRightInd w:val="0"/>
        <w:spacing w:after="0"/>
        <w:ind w:left="420"/>
        <w:rPr>
          <w:rFonts w:ascii="Arial" w:hAnsi="Arial" w:cs="Arial"/>
          <w:color w:val="000000"/>
          <w:sz w:val="24"/>
          <w:szCs w:val="24"/>
        </w:rPr>
      </w:pPr>
    </w:p>
    <w:p w14:paraId="2B302661" w14:textId="77777777" w:rsidR="0079493F" w:rsidRPr="00377296" w:rsidRDefault="002B425C" w:rsidP="00CE1540">
      <w:pPr>
        <w:rPr>
          <w:rFonts w:ascii="Arial" w:hAnsi="Arial" w:cs="Arial"/>
          <w:sz w:val="24"/>
          <w:szCs w:val="24"/>
          <w:lang w:val="en"/>
        </w:rPr>
      </w:pPr>
      <w:r w:rsidRPr="00377296">
        <w:rPr>
          <w:rFonts w:ascii="Arial" w:hAnsi="Arial" w:cs="Arial"/>
          <w:sz w:val="24"/>
          <w:szCs w:val="24"/>
          <w:lang w:val="en"/>
        </w:rPr>
        <w:t xml:space="preserve">Staff should be able to evidence competencies after induction and should be refreshed </w:t>
      </w:r>
      <w:r w:rsidR="008C33FD" w:rsidRPr="00377296">
        <w:rPr>
          <w:rFonts w:ascii="Arial" w:hAnsi="Arial" w:cs="Arial"/>
          <w:sz w:val="24"/>
          <w:szCs w:val="24"/>
          <w:lang w:val="en"/>
        </w:rPr>
        <w:t>every three years</w:t>
      </w:r>
      <w:r w:rsidR="0034736C" w:rsidRPr="00377296">
        <w:rPr>
          <w:rFonts w:ascii="Arial" w:hAnsi="Arial" w:cs="Arial"/>
          <w:sz w:val="24"/>
          <w:szCs w:val="24"/>
          <w:lang w:val="en"/>
        </w:rPr>
        <w:t>.</w:t>
      </w:r>
    </w:p>
    <w:p w14:paraId="713D1BA5" w14:textId="4168127A" w:rsidR="0063729B" w:rsidRPr="00377296" w:rsidRDefault="0063729B" w:rsidP="00AC38E2">
      <w:pPr>
        <w:rPr>
          <w:rFonts w:ascii="Arial" w:hAnsi="Arial" w:cs="Arial"/>
          <w:b/>
          <w:sz w:val="24"/>
          <w:szCs w:val="24"/>
          <w:lang w:val="en"/>
        </w:rPr>
      </w:pPr>
      <w:r w:rsidRPr="00377296">
        <w:rPr>
          <w:rFonts w:ascii="Arial" w:hAnsi="Arial" w:cs="Arial"/>
          <w:b/>
          <w:sz w:val="24"/>
          <w:szCs w:val="24"/>
          <w:lang w:val="en"/>
        </w:rPr>
        <w:t xml:space="preserve">Who </w:t>
      </w:r>
      <w:r w:rsidR="002B425C" w:rsidRPr="00377296">
        <w:rPr>
          <w:rFonts w:ascii="Arial" w:hAnsi="Arial" w:cs="Arial"/>
          <w:b/>
          <w:sz w:val="24"/>
          <w:szCs w:val="24"/>
          <w:lang w:val="en"/>
        </w:rPr>
        <w:t>does this apply to</w:t>
      </w:r>
      <w:r w:rsidR="00992BE3" w:rsidRPr="00377296">
        <w:rPr>
          <w:rFonts w:ascii="Arial" w:hAnsi="Arial" w:cs="Arial"/>
          <w:b/>
          <w:sz w:val="24"/>
          <w:szCs w:val="24"/>
          <w:lang w:val="en"/>
        </w:rPr>
        <w:t>?</w:t>
      </w:r>
    </w:p>
    <w:p w14:paraId="505A82ED" w14:textId="77777777" w:rsidR="00E57545" w:rsidRPr="00377296" w:rsidRDefault="00E57545" w:rsidP="00AC38E2">
      <w:pPr>
        <w:rPr>
          <w:rFonts w:ascii="Arial" w:hAnsi="Arial" w:cs="Arial"/>
          <w:sz w:val="24"/>
          <w:szCs w:val="24"/>
          <w:lang w:val="en"/>
        </w:rPr>
      </w:pPr>
      <w:r w:rsidRPr="00377296">
        <w:rPr>
          <w:rFonts w:ascii="Arial" w:hAnsi="Arial" w:cs="Arial"/>
          <w:sz w:val="24"/>
          <w:szCs w:val="24"/>
          <w:lang w:val="en"/>
        </w:rPr>
        <w:t>Staff group A.</w:t>
      </w:r>
    </w:p>
    <w:p w14:paraId="3B5D8CD9" w14:textId="77777777" w:rsidR="0063729B" w:rsidRPr="00377296" w:rsidRDefault="00E15CD1" w:rsidP="00AC38E2">
      <w:pPr>
        <w:rPr>
          <w:rFonts w:ascii="Arial" w:hAnsi="Arial" w:cs="Arial"/>
          <w:sz w:val="24"/>
          <w:szCs w:val="24"/>
          <w:lang w:val="en"/>
        </w:rPr>
      </w:pPr>
      <w:r w:rsidRPr="00377296">
        <w:rPr>
          <w:rFonts w:ascii="Arial" w:hAnsi="Arial" w:cs="Arial"/>
          <w:sz w:val="24"/>
          <w:szCs w:val="24"/>
          <w:lang w:val="en"/>
        </w:rPr>
        <w:t xml:space="preserve">All </w:t>
      </w:r>
      <w:r w:rsidR="000B52B2" w:rsidRPr="00377296">
        <w:rPr>
          <w:rFonts w:ascii="Arial" w:hAnsi="Arial" w:cs="Arial"/>
          <w:sz w:val="24"/>
          <w:szCs w:val="24"/>
          <w:lang w:val="en"/>
        </w:rPr>
        <w:t>staff across statutory services including</w:t>
      </w:r>
      <w:r w:rsidRPr="00377296">
        <w:rPr>
          <w:rFonts w:ascii="Arial" w:hAnsi="Arial" w:cs="Arial"/>
          <w:sz w:val="24"/>
          <w:szCs w:val="24"/>
          <w:lang w:val="en"/>
        </w:rPr>
        <w:t xml:space="preserve"> the voluntar</w:t>
      </w:r>
      <w:r w:rsidR="00E57545" w:rsidRPr="00377296">
        <w:rPr>
          <w:rFonts w:ascii="Arial" w:hAnsi="Arial" w:cs="Arial"/>
          <w:sz w:val="24"/>
          <w:szCs w:val="24"/>
          <w:lang w:val="en"/>
        </w:rPr>
        <w:t>y sector and private providers.</w:t>
      </w:r>
    </w:p>
    <w:p w14:paraId="0EF13701" w14:textId="77777777" w:rsidR="0063729B" w:rsidRPr="00377296" w:rsidRDefault="0079493F" w:rsidP="00AC38E2">
      <w:pPr>
        <w:rPr>
          <w:rFonts w:ascii="Arial" w:hAnsi="Arial" w:cs="Arial"/>
          <w:b/>
          <w:sz w:val="24"/>
          <w:szCs w:val="24"/>
          <w:lang w:val="en"/>
        </w:rPr>
      </w:pPr>
      <w:r w:rsidRPr="00377296">
        <w:rPr>
          <w:rFonts w:ascii="Arial" w:hAnsi="Arial" w:cs="Arial"/>
          <w:b/>
          <w:sz w:val="24"/>
          <w:szCs w:val="24"/>
          <w:lang w:val="en"/>
        </w:rPr>
        <w:t>Delivery:</w:t>
      </w:r>
    </w:p>
    <w:p w14:paraId="56D7D07E" w14:textId="77777777" w:rsidR="00AC38E2" w:rsidRPr="00377296" w:rsidRDefault="002B425C" w:rsidP="00AC38E2">
      <w:pPr>
        <w:pStyle w:val="Default"/>
        <w:rPr>
          <w:color w:val="auto"/>
        </w:rPr>
      </w:pPr>
      <w:r w:rsidRPr="00377296">
        <w:rPr>
          <w:lang w:val="en"/>
        </w:rPr>
        <w:t xml:space="preserve">Staff should be able to evidence the above competencies – </w:t>
      </w:r>
    </w:p>
    <w:p w14:paraId="30665548" w14:textId="6BE23320" w:rsidR="000B52B2" w:rsidRPr="00377296" w:rsidRDefault="00AC38E2" w:rsidP="001B3D0E">
      <w:pPr>
        <w:pStyle w:val="Default"/>
        <w:rPr>
          <w:sz w:val="23"/>
          <w:szCs w:val="23"/>
        </w:rPr>
      </w:pPr>
      <w:r w:rsidRPr="00377296">
        <w:rPr>
          <w:sz w:val="23"/>
          <w:szCs w:val="23"/>
        </w:rPr>
        <w:t>Could be delivered by e-learning</w:t>
      </w:r>
      <w:r w:rsidR="00992BE3" w:rsidRPr="00377296">
        <w:rPr>
          <w:sz w:val="23"/>
          <w:szCs w:val="23"/>
        </w:rPr>
        <w:t>, virtual</w:t>
      </w:r>
      <w:r w:rsidRPr="00377296">
        <w:rPr>
          <w:sz w:val="23"/>
          <w:szCs w:val="23"/>
        </w:rPr>
        <w:t xml:space="preserve"> or face to face training (single or multi agency)</w:t>
      </w:r>
      <w:r w:rsidR="001B3D0E" w:rsidRPr="00377296">
        <w:rPr>
          <w:sz w:val="23"/>
          <w:szCs w:val="23"/>
        </w:rPr>
        <w:t>.</w:t>
      </w:r>
    </w:p>
    <w:p w14:paraId="60E26706" w14:textId="77777777" w:rsidR="00F9046C" w:rsidRPr="00377296" w:rsidRDefault="00F9046C" w:rsidP="0080161B">
      <w:pPr>
        <w:pStyle w:val="Heading1"/>
        <w:rPr>
          <w:lang w:val="en"/>
        </w:rPr>
      </w:pPr>
      <w:bookmarkStart w:id="8" w:name="_Toc85531450"/>
      <w:r w:rsidRPr="00377296">
        <w:rPr>
          <w:lang w:val="en"/>
        </w:rPr>
        <w:t>Safeguarding Adults: Level 2</w:t>
      </w:r>
      <w:bookmarkEnd w:id="8"/>
    </w:p>
    <w:p w14:paraId="68973009" w14:textId="77777777" w:rsidR="009A4973" w:rsidRPr="00377296" w:rsidRDefault="001755AC" w:rsidP="00AC38E2">
      <w:pPr>
        <w:rPr>
          <w:rFonts w:ascii="Arial" w:hAnsi="Arial" w:cs="Arial"/>
          <w:b/>
          <w:sz w:val="24"/>
          <w:szCs w:val="24"/>
          <w:lang w:val="en"/>
        </w:rPr>
      </w:pPr>
      <w:r w:rsidRPr="00377296">
        <w:rPr>
          <w:rFonts w:ascii="Arial" w:hAnsi="Arial" w:cs="Arial"/>
          <w:b/>
          <w:sz w:val="24"/>
          <w:szCs w:val="24"/>
          <w:lang w:val="en"/>
        </w:rPr>
        <w:t>Outcomes</w:t>
      </w:r>
    </w:p>
    <w:p w14:paraId="0B1AC7D4" w14:textId="77777777" w:rsidR="004F7A21" w:rsidRPr="00377296" w:rsidRDefault="00A56A1C" w:rsidP="00AC38E2">
      <w:pPr>
        <w:rPr>
          <w:rFonts w:ascii="Arial" w:hAnsi="Arial" w:cs="Arial"/>
          <w:sz w:val="24"/>
          <w:szCs w:val="24"/>
          <w:lang w:val="en"/>
        </w:rPr>
      </w:pPr>
      <w:r w:rsidRPr="00377296">
        <w:rPr>
          <w:rFonts w:ascii="Arial" w:hAnsi="Arial" w:cs="Arial"/>
          <w:sz w:val="24"/>
          <w:szCs w:val="24"/>
          <w:lang w:val="en"/>
        </w:rPr>
        <w:t>Participants will</w:t>
      </w:r>
      <w:r w:rsidR="004F7A21" w:rsidRPr="00377296">
        <w:rPr>
          <w:rFonts w:ascii="Arial" w:hAnsi="Arial" w:cs="Arial"/>
          <w:sz w:val="24"/>
          <w:szCs w:val="24"/>
          <w:lang w:val="en"/>
        </w:rPr>
        <w:t xml:space="preserve"> </w:t>
      </w:r>
      <w:r w:rsidR="00F13881" w:rsidRPr="00377296">
        <w:rPr>
          <w:rFonts w:ascii="Arial" w:hAnsi="Arial" w:cs="Arial"/>
          <w:sz w:val="24"/>
          <w:szCs w:val="24"/>
          <w:lang w:val="en"/>
        </w:rPr>
        <w:t xml:space="preserve">be able to </w:t>
      </w:r>
      <w:proofErr w:type="spellStart"/>
      <w:r w:rsidR="00F13881" w:rsidRPr="00377296">
        <w:rPr>
          <w:rFonts w:ascii="Arial" w:hAnsi="Arial" w:cs="Arial"/>
          <w:sz w:val="24"/>
          <w:szCs w:val="24"/>
          <w:lang w:val="en"/>
        </w:rPr>
        <w:t>recognise</w:t>
      </w:r>
      <w:proofErr w:type="spellEnd"/>
      <w:r w:rsidR="00F13881" w:rsidRPr="00377296">
        <w:rPr>
          <w:rFonts w:ascii="Arial" w:hAnsi="Arial" w:cs="Arial"/>
          <w:sz w:val="24"/>
          <w:szCs w:val="24"/>
          <w:lang w:val="en"/>
        </w:rPr>
        <w:t xml:space="preserve"> an adult </w:t>
      </w:r>
      <w:r w:rsidRPr="00377296">
        <w:rPr>
          <w:rFonts w:ascii="Arial" w:hAnsi="Arial" w:cs="Arial"/>
          <w:sz w:val="24"/>
          <w:szCs w:val="24"/>
          <w:lang w:val="en"/>
        </w:rPr>
        <w:t>at risk and a safeguarding concern.</w:t>
      </w:r>
      <w:r w:rsidR="00F13881" w:rsidRPr="00377296">
        <w:rPr>
          <w:rFonts w:ascii="Arial" w:hAnsi="Arial" w:cs="Arial"/>
          <w:sz w:val="24"/>
          <w:szCs w:val="24"/>
          <w:lang w:val="en"/>
        </w:rPr>
        <w:t xml:space="preserve"> </w:t>
      </w:r>
      <w:r w:rsidRPr="00377296">
        <w:rPr>
          <w:rFonts w:ascii="Arial" w:hAnsi="Arial" w:cs="Arial"/>
          <w:sz w:val="24"/>
          <w:szCs w:val="24"/>
          <w:lang w:val="en"/>
        </w:rPr>
        <w:t>S</w:t>
      </w:r>
      <w:r w:rsidR="004F7A21" w:rsidRPr="00377296">
        <w:rPr>
          <w:rFonts w:ascii="Arial" w:hAnsi="Arial" w:cs="Arial"/>
          <w:sz w:val="24"/>
          <w:szCs w:val="24"/>
          <w:lang w:val="en"/>
        </w:rPr>
        <w:t>tart to act on informa</w:t>
      </w:r>
      <w:r w:rsidR="00F13881" w:rsidRPr="00377296">
        <w:rPr>
          <w:rFonts w:ascii="Arial" w:hAnsi="Arial" w:cs="Arial"/>
          <w:sz w:val="24"/>
          <w:szCs w:val="24"/>
          <w:lang w:val="en"/>
        </w:rPr>
        <w:t>tion that</w:t>
      </w:r>
      <w:r w:rsidR="0009493B" w:rsidRPr="00377296">
        <w:rPr>
          <w:rFonts w:ascii="Arial" w:hAnsi="Arial" w:cs="Arial"/>
          <w:sz w:val="24"/>
          <w:szCs w:val="24"/>
          <w:lang w:val="en"/>
        </w:rPr>
        <w:t xml:space="preserve"> </w:t>
      </w:r>
      <w:r w:rsidR="00F13881" w:rsidRPr="00377296">
        <w:rPr>
          <w:rFonts w:ascii="Arial" w:hAnsi="Arial" w:cs="Arial"/>
          <w:sz w:val="24"/>
          <w:szCs w:val="24"/>
          <w:lang w:val="en"/>
        </w:rPr>
        <w:t>m</w:t>
      </w:r>
      <w:r w:rsidR="0009493B" w:rsidRPr="00377296">
        <w:rPr>
          <w:rFonts w:ascii="Arial" w:hAnsi="Arial" w:cs="Arial"/>
          <w:sz w:val="24"/>
          <w:szCs w:val="24"/>
          <w:lang w:val="en"/>
        </w:rPr>
        <w:t xml:space="preserve">ay indicate </w:t>
      </w:r>
      <w:r w:rsidR="004F7A21" w:rsidRPr="00377296">
        <w:rPr>
          <w:rFonts w:ascii="Arial" w:hAnsi="Arial" w:cs="Arial"/>
          <w:sz w:val="24"/>
          <w:szCs w:val="24"/>
          <w:lang w:val="en"/>
        </w:rPr>
        <w:t>abuse</w:t>
      </w:r>
      <w:r w:rsidR="0009493B" w:rsidRPr="00377296">
        <w:rPr>
          <w:rFonts w:ascii="Arial" w:hAnsi="Arial" w:cs="Arial"/>
          <w:sz w:val="24"/>
          <w:szCs w:val="24"/>
          <w:lang w:val="en"/>
        </w:rPr>
        <w:t xml:space="preserve">, </w:t>
      </w:r>
      <w:proofErr w:type="gramStart"/>
      <w:r w:rsidR="0009493B" w:rsidRPr="00377296">
        <w:rPr>
          <w:rFonts w:ascii="Arial" w:hAnsi="Arial" w:cs="Arial"/>
          <w:sz w:val="24"/>
          <w:szCs w:val="24"/>
          <w:lang w:val="en"/>
        </w:rPr>
        <w:t>neglect</w:t>
      </w:r>
      <w:proofErr w:type="gramEnd"/>
      <w:r w:rsidR="0009493B" w:rsidRPr="00377296">
        <w:rPr>
          <w:rFonts w:ascii="Arial" w:hAnsi="Arial" w:cs="Arial"/>
          <w:sz w:val="24"/>
          <w:szCs w:val="24"/>
          <w:lang w:val="en"/>
        </w:rPr>
        <w:t xml:space="preserve"> or self-neglect</w:t>
      </w:r>
      <w:r w:rsidR="00F13881" w:rsidRPr="00377296">
        <w:rPr>
          <w:rFonts w:ascii="Arial" w:hAnsi="Arial" w:cs="Arial"/>
          <w:sz w:val="24"/>
          <w:szCs w:val="24"/>
          <w:lang w:val="en"/>
        </w:rPr>
        <w:t>,</w:t>
      </w:r>
      <w:r w:rsidR="004F7A21" w:rsidRPr="00377296">
        <w:rPr>
          <w:rFonts w:ascii="Arial" w:hAnsi="Arial" w:cs="Arial"/>
          <w:sz w:val="24"/>
          <w:szCs w:val="24"/>
          <w:lang w:val="en"/>
        </w:rPr>
        <w:t xml:space="preserve"> and </w:t>
      </w:r>
      <w:r w:rsidRPr="00377296">
        <w:rPr>
          <w:rFonts w:ascii="Arial" w:hAnsi="Arial" w:cs="Arial"/>
          <w:sz w:val="24"/>
          <w:szCs w:val="24"/>
          <w:lang w:val="en"/>
        </w:rPr>
        <w:t>carry out actions</w:t>
      </w:r>
      <w:r w:rsidR="00F13881" w:rsidRPr="00377296">
        <w:rPr>
          <w:rFonts w:ascii="Arial" w:hAnsi="Arial" w:cs="Arial"/>
          <w:sz w:val="24"/>
          <w:szCs w:val="24"/>
          <w:lang w:val="en"/>
        </w:rPr>
        <w:t xml:space="preserve"> to</w:t>
      </w:r>
      <w:r w:rsidR="0009493B" w:rsidRPr="00377296">
        <w:rPr>
          <w:rFonts w:ascii="Arial" w:hAnsi="Arial" w:cs="Arial"/>
          <w:sz w:val="24"/>
          <w:szCs w:val="24"/>
          <w:lang w:val="en"/>
        </w:rPr>
        <w:t xml:space="preserve"> make the adult immediately safe and raise a concern.</w:t>
      </w:r>
    </w:p>
    <w:p w14:paraId="1D70BB7A" w14:textId="77777777" w:rsidR="00DE084B" w:rsidRPr="00377296" w:rsidRDefault="001755AC" w:rsidP="00AC38E2">
      <w:pPr>
        <w:rPr>
          <w:rFonts w:ascii="Arial" w:hAnsi="Arial" w:cs="Arial"/>
          <w:b/>
          <w:sz w:val="24"/>
          <w:szCs w:val="24"/>
          <w:lang w:val="en"/>
        </w:rPr>
      </w:pPr>
      <w:r w:rsidRPr="00377296">
        <w:rPr>
          <w:rFonts w:ascii="Arial" w:hAnsi="Arial" w:cs="Arial"/>
          <w:b/>
          <w:sz w:val="24"/>
          <w:szCs w:val="24"/>
          <w:lang w:val="en"/>
        </w:rPr>
        <w:t>Competence at this level</w:t>
      </w:r>
    </w:p>
    <w:p w14:paraId="08D4F849" w14:textId="77777777" w:rsidR="001755AC" w:rsidRPr="00377296" w:rsidRDefault="00A05B76" w:rsidP="0047009A">
      <w:pPr>
        <w:rPr>
          <w:rFonts w:ascii="Arial" w:hAnsi="Arial" w:cs="Arial"/>
          <w:sz w:val="24"/>
          <w:szCs w:val="24"/>
          <w:lang w:val="en"/>
        </w:rPr>
      </w:pPr>
      <w:r w:rsidRPr="00377296">
        <w:rPr>
          <w:rFonts w:ascii="Arial" w:hAnsi="Arial" w:cs="Arial"/>
          <w:sz w:val="24"/>
          <w:szCs w:val="24"/>
          <w:lang w:val="en"/>
        </w:rPr>
        <w:t>In addition to the competency</w:t>
      </w:r>
      <w:r w:rsidR="001B3D0E" w:rsidRPr="00377296">
        <w:rPr>
          <w:rFonts w:ascii="Arial" w:hAnsi="Arial" w:cs="Arial"/>
          <w:sz w:val="24"/>
          <w:szCs w:val="24"/>
          <w:lang w:val="en"/>
        </w:rPr>
        <w:t xml:space="preserve"> </w:t>
      </w:r>
      <w:r w:rsidR="001755AC" w:rsidRPr="00377296">
        <w:rPr>
          <w:rFonts w:ascii="Arial" w:hAnsi="Arial" w:cs="Arial"/>
          <w:sz w:val="24"/>
          <w:szCs w:val="24"/>
          <w:lang w:val="en"/>
        </w:rPr>
        <w:t>of</w:t>
      </w:r>
      <w:r w:rsidR="00B46810" w:rsidRPr="00377296">
        <w:rPr>
          <w:rFonts w:ascii="Arial" w:eastAsia="Times New Roman" w:hAnsi="Arial" w:cs="Arial"/>
          <w:sz w:val="24"/>
          <w:szCs w:val="24"/>
          <w:lang w:val="en" w:eastAsia="en-GB"/>
        </w:rPr>
        <w:t xml:space="preserve"> </w:t>
      </w:r>
      <w:r w:rsidR="00FA5C24" w:rsidRPr="00377296">
        <w:rPr>
          <w:rFonts w:ascii="Arial" w:eastAsia="Times New Roman" w:hAnsi="Arial" w:cs="Arial"/>
          <w:sz w:val="24"/>
          <w:szCs w:val="24"/>
          <w:lang w:val="en" w:eastAsia="en-GB"/>
        </w:rPr>
        <w:t>level 1</w:t>
      </w:r>
      <w:r w:rsidR="00B46810" w:rsidRPr="00377296">
        <w:rPr>
          <w:rFonts w:ascii="Arial" w:eastAsia="Times New Roman" w:hAnsi="Arial" w:cs="Arial"/>
          <w:sz w:val="24"/>
          <w:szCs w:val="24"/>
          <w:lang w:val="en" w:eastAsia="en-GB"/>
        </w:rPr>
        <w:t>,</w:t>
      </w:r>
      <w:r w:rsidR="00B46810" w:rsidRPr="00377296">
        <w:rPr>
          <w:rFonts w:ascii="Arial" w:eastAsia="Times New Roman" w:hAnsi="Arial" w:cs="Arial"/>
          <w:color w:val="FF0000"/>
          <w:sz w:val="24"/>
          <w:szCs w:val="24"/>
          <w:lang w:val="en" w:eastAsia="en-GB"/>
        </w:rPr>
        <w:t xml:space="preserve"> </w:t>
      </w:r>
      <w:r w:rsidR="001755AC" w:rsidRPr="00377296">
        <w:rPr>
          <w:rFonts w:ascii="Arial" w:hAnsi="Arial" w:cs="Arial"/>
          <w:sz w:val="24"/>
          <w:szCs w:val="24"/>
          <w:lang w:val="en"/>
        </w:rPr>
        <w:t>participants will be able to</w:t>
      </w:r>
      <w:r w:rsidR="004805D2" w:rsidRPr="00377296">
        <w:rPr>
          <w:rFonts w:ascii="Arial" w:hAnsi="Arial" w:cs="Arial"/>
          <w:sz w:val="24"/>
          <w:szCs w:val="24"/>
          <w:lang w:val="en"/>
        </w:rPr>
        <w:t xml:space="preserve"> evidence the following</w:t>
      </w:r>
      <w:r w:rsidR="001755AC" w:rsidRPr="00377296">
        <w:rPr>
          <w:rFonts w:ascii="Arial" w:hAnsi="Arial" w:cs="Arial"/>
          <w:sz w:val="24"/>
          <w:szCs w:val="24"/>
          <w:lang w:val="en"/>
        </w:rPr>
        <w:t>:</w:t>
      </w:r>
    </w:p>
    <w:p w14:paraId="6D45CE80" w14:textId="77777777" w:rsidR="00AD0381" w:rsidRPr="00377296" w:rsidRDefault="00AD0381">
      <w:pPr>
        <w:pStyle w:val="ListParagraph"/>
        <w:numPr>
          <w:ilvl w:val="0"/>
          <w:numId w:val="5"/>
        </w:num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t>As outlined at Level 1 – Basic Awareness</w:t>
      </w:r>
      <w:r w:rsidR="00CE1540" w:rsidRPr="00377296">
        <w:rPr>
          <w:rFonts w:ascii="Arial" w:eastAsia="Times New Roman" w:hAnsi="Arial" w:cs="Arial"/>
          <w:sz w:val="24"/>
          <w:szCs w:val="24"/>
          <w:lang w:val="en" w:eastAsia="en-GB"/>
        </w:rPr>
        <w:t>.</w:t>
      </w:r>
    </w:p>
    <w:p w14:paraId="2A0FF75E" w14:textId="4CF2DFCA" w:rsidR="004F7A21" w:rsidRPr="00377296" w:rsidRDefault="00B46810">
      <w:pPr>
        <w:pStyle w:val="ListParagraph"/>
        <w:numPr>
          <w:ilvl w:val="0"/>
          <w:numId w:val="5"/>
        </w:num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t>U</w:t>
      </w:r>
      <w:r w:rsidR="004F7A21" w:rsidRPr="00377296">
        <w:rPr>
          <w:rFonts w:ascii="Arial" w:eastAsia="Times New Roman" w:hAnsi="Arial" w:cs="Arial"/>
          <w:sz w:val="24"/>
          <w:szCs w:val="24"/>
          <w:lang w:val="en" w:eastAsia="en-GB"/>
        </w:rPr>
        <w:t>nderstand Safeguarding Adults legislation, and relevant m</w:t>
      </w:r>
      <w:r w:rsidR="00FA43D1" w:rsidRPr="00377296">
        <w:rPr>
          <w:rFonts w:ascii="Arial" w:eastAsia="Times New Roman" w:hAnsi="Arial" w:cs="Arial"/>
          <w:sz w:val="24"/>
          <w:szCs w:val="24"/>
          <w:lang w:val="en" w:eastAsia="en-GB"/>
        </w:rPr>
        <w:t xml:space="preserve">ulti-agency safeguarding </w:t>
      </w:r>
      <w:proofErr w:type="gramStart"/>
      <w:r w:rsidR="00FA43D1" w:rsidRPr="00377296">
        <w:rPr>
          <w:rFonts w:ascii="Arial" w:eastAsia="Times New Roman" w:hAnsi="Arial" w:cs="Arial"/>
          <w:sz w:val="24"/>
          <w:szCs w:val="24"/>
          <w:lang w:val="en" w:eastAsia="en-GB"/>
        </w:rPr>
        <w:t>adults</w:t>
      </w:r>
      <w:proofErr w:type="gramEnd"/>
      <w:r w:rsidR="004F7A21" w:rsidRPr="00377296">
        <w:rPr>
          <w:rFonts w:ascii="Arial" w:eastAsia="Times New Roman" w:hAnsi="Arial" w:cs="Arial"/>
          <w:sz w:val="24"/>
          <w:szCs w:val="24"/>
          <w:lang w:val="en" w:eastAsia="en-GB"/>
        </w:rPr>
        <w:t xml:space="preserve"> policies and procedures</w:t>
      </w:r>
      <w:r w:rsidR="00FD0013" w:rsidRPr="00377296">
        <w:rPr>
          <w:rFonts w:ascii="Arial" w:eastAsia="Times New Roman" w:hAnsi="Arial" w:cs="Arial"/>
          <w:sz w:val="24"/>
          <w:szCs w:val="24"/>
          <w:lang w:val="en" w:eastAsia="en-GB"/>
        </w:rPr>
        <w:t>.</w:t>
      </w:r>
    </w:p>
    <w:p w14:paraId="41919628" w14:textId="77777777" w:rsidR="00D1582F" w:rsidRPr="00377296" w:rsidRDefault="00263977">
      <w:pPr>
        <w:pStyle w:val="ListParagraph"/>
        <w:numPr>
          <w:ilvl w:val="0"/>
          <w:numId w:val="5"/>
        </w:num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t>Demonstrate a basic understanding</w:t>
      </w:r>
      <w:r w:rsidR="00A56A1C" w:rsidRPr="00377296">
        <w:rPr>
          <w:rFonts w:ascii="Arial" w:eastAsia="Times New Roman" w:hAnsi="Arial" w:cs="Arial"/>
          <w:sz w:val="24"/>
          <w:szCs w:val="24"/>
          <w:lang w:val="en" w:eastAsia="en-GB"/>
        </w:rPr>
        <w:t xml:space="preserve"> </w:t>
      </w:r>
      <w:r w:rsidR="00D1582F" w:rsidRPr="00377296">
        <w:rPr>
          <w:rFonts w:ascii="Arial" w:eastAsia="Times New Roman" w:hAnsi="Arial" w:cs="Arial"/>
          <w:sz w:val="24"/>
          <w:szCs w:val="24"/>
          <w:lang w:val="en" w:eastAsia="en-GB"/>
        </w:rPr>
        <w:t xml:space="preserve">of </w:t>
      </w:r>
      <w:r w:rsidR="00207BE2" w:rsidRPr="00377296">
        <w:rPr>
          <w:rFonts w:ascii="Arial" w:eastAsia="Times New Roman" w:hAnsi="Arial" w:cs="Arial"/>
          <w:sz w:val="24"/>
          <w:szCs w:val="24"/>
          <w:lang w:val="en" w:eastAsia="en-GB"/>
        </w:rPr>
        <w:t xml:space="preserve">mental </w:t>
      </w:r>
      <w:r w:rsidRPr="00377296">
        <w:rPr>
          <w:rFonts w:ascii="Arial" w:eastAsia="Times New Roman" w:hAnsi="Arial" w:cs="Arial"/>
          <w:sz w:val="24"/>
          <w:szCs w:val="24"/>
          <w:lang w:val="en" w:eastAsia="en-GB"/>
        </w:rPr>
        <w:t>capacit</w:t>
      </w:r>
      <w:r w:rsidR="000851A3" w:rsidRPr="00377296">
        <w:rPr>
          <w:rFonts w:ascii="Arial" w:eastAsia="Times New Roman" w:hAnsi="Arial" w:cs="Arial"/>
          <w:sz w:val="24"/>
          <w:szCs w:val="24"/>
          <w:lang w:val="en" w:eastAsia="en-GB"/>
        </w:rPr>
        <w:t>y</w:t>
      </w:r>
      <w:r w:rsidR="00AD0381" w:rsidRPr="00377296">
        <w:rPr>
          <w:rFonts w:ascii="Arial" w:eastAsia="Times New Roman" w:hAnsi="Arial" w:cs="Arial"/>
          <w:sz w:val="24"/>
          <w:szCs w:val="24"/>
          <w:lang w:val="en" w:eastAsia="en-GB"/>
        </w:rPr>
        <w:t xml:space="preserve"> and how this impacts an adult’s ability to keep themselves safe</w:t>
      </w:r>
      <w:r w:rsidR="00A56A1C" w:rsidRPr="00377296">
        <w:rPr>
          <w:rFonts w:ascii="Arial" w:eastAsia="Times New Roman" w:hAnsi="Arial" w:cs="Arial"/>
          <w:sz w:val="24"/>
          <w:szCs w:val="24"/>
          <w:lang w:val="en" w:eastAsia="en-GB"/>
        </w:rPr>
        <w:t>:</w:t>
      </w:r>
      <w:r w:rsidR="00D1582F" w:rsidRPr="00377296">
        <w:rPr>
          <w:rFonts w:ascii="Arial" w:eastAsia="Times New Roman" w:hAnsi="Arial" w:cs="Arial"/>
          <w:sz w:val="24"/>
          <w:szCs w:val="24"/>
          <w:lang w:val="en" w:eastAsia="en-GB"/>
        </w:rPr>
        <w:t xml:space="preserve"> Mental Capacity Act 2005</w:t>
      </w:r>
      <w:r w:rsidR="00A56A1C" w:rsidRPr="00377296">
        <w:rPr>
          <w:rFonts w:ascii="Arial" w:eastAsia="Times New Roman" w:hAnsi="Arial" w:cs="Arial"/>
          <w:sz w:val="24"/>
          <w:szCs w:val="24"/>
          <w:lang w:val="en" w:eastAsia="en-GB"/>
        </w:rPr>
        <w:t xml:space="preserve"> and</w:t>
      </w:r>
      <w:r w:rsidR="00D1582F" w:rsidRPr="00377296">
        <w:rPr>
          <w:rFonts w:ascii="Arial" w:eastAsia="Times New Roman" w:hAnsi="Arial" w:cs="Arial"/>
          <w:sz w:val="24"/>
          <w:szCs w:val="24"/>
          <w:lang w:val="en" w:eastAsia="en-GB"/>
        </w:rPr>
        <w:t xml:space="preserve"> D</w:t>
      </w:r>
      <w:r w:rsidR="0034736C" w:rsidRPr="00377296">
        <w:rPr>
          <w:rFonts w:ascii="Arial" w:eastAsia="Times New Roman" w:hAnsi="Arial" w:cs="Arial"/>
          <w:sz w:val="24"/>
          <w:szCs w:val="24"/>
          <w:lang w:val="en" w:eastAsia="en-GB"/>
        </w:rPr>
        <w:t xml:space="preserve">eprivation </w:t>
      </w:r>
      <w:r w:rsidR="00D1582F" w:rsidRPr="00377296">
        <w:rPr>
          <w:rFonts w:ascii="Arial" w:eastAsia="Times New Roman" w:hAnsi="Arial" w:cs="Arial"/>
          <w:sz w:val="24"/>
          <w:szCs w:val="24"/>
          <w:lang w:val="en" w:eastAsia="en-GB"/>
        </w:rPr>
        <w:t>o</w:t>
      </w:r>
      <w:r w:rsidR="0034736C" w:rsidRPr="00377296">
        <w:rPr>
          <w:rFonts w:ascii="Arial" w:eastAsia="Times New Roman" w:hAnsi="Arial" w:cs="Arial"/>
          <w:sz w:val="24"/>
          <w:szCs w:val="24"/>
          <w:lang w:val="en" w:eastAsia="en-GB"/>
        </w:rPr>
        <w:t xml:space="preserve">f </w:t>
      </w:r>
      <w:r w:rsidR="00D1582F" w:rsidRPr="00377296">
        <w:rPr>
          <w:rFonts w:ascii="Arial" w:eastAsia="Times New Roman" w:hAnsi="Arial" w:cs="Arial"/>
          <w:sz w:val="24"/>
          <w:szCs w:val="24"/>
          <w:lang w:val="en" w:eastAsia="en-GB"/>
        </w:rPr>
        <w:t>L</w:t>
      </w:r>
      <w:r w:rsidR="0034736C" w:rsidRPr="00377296">
        <w:rPr>
          <w:rFonts w:ascii="Arial" w:eastAsia="Times New Roman" w:hAnsi="Arial" w:cs="Arial"/>
          <w:sz w:val="24"/>
          <w:szCs w:val="24"/>
          <w:lang w:val="en" w:eastAsia="en-GB"/>
        </w:rPr>
        <w:t xml:space="preserve">iberty </w:t>
      </w:r>
      <w:r w:rsidR="00D1582F" w:rsidRPr="00377296">
        <w:rPr>
          <w:rFonts w:ascii="Arial" w:eastAsia="Times New Roman" w:hAnsi="Arial" w:cs="Arial"/>
          <w:sz w:val="24"/>
          <w:szCs w:val="24"/>
          <w:lang w:val="en" w:eastAsia="en-GB"/>
        </w:rPr>
        <w:t>S</w:t>
      </w:r>
      <w:r w:rsidR="0034736C" w:rsidRPr="00377296">
        <w:rPr>
          <w:rFonts w:ascii="Arial" w:eastAsia="Times New Roman" w:hAnsi="Arial" w:cs="Arial"/>
          <w:sz w:val="24"/>
          <w:szCs w:val="24"/>
          <w:lang w:val="en" w:eastAsia="en-GB"/>
        </w:rPr>
        <w:t>afeguards</w:t>
      </w:r>
      <w:r w:rsidR="00D1582F" w:rsidRPr="00377296">
        <w:rPr>
          <w:rFonts w:ascii="Arial" w:eastAsia="Times New Roman" w:hAnsi="Arial" w:cs="Arial"/>
          <w:sz w:val="24"/>
          <w:szCs w:val="24"/>
          <w:lang w:val="en" w:eastAsia="en-GB"/>
        </w:rPr>
        <w:t xml:space="preserve"> </w:t>
      </w:r>
      <w:r w:rsidR="0034736C" w:rsidRPr="00377296">
        <w:rPr>
          <w:rFonts w:ascii="Arial" w:eastAsia="Times New Roman" w:hAnsi="Arial" w:cs="Arial"/>
          <w:sz w:val="24"/>
          <w:szCs w:val="24"/>
          <w:lang w:val="en" w:eastAsia="en-GB"/>
        </w:rPr>
        <w:t>(where the adult at risk may</w:t>
      </w:r>
      <w:r w:rsidR="00207BE2" w:rsidRPr="00377296">
        <w:rPr>
          <w:rFonts w:ascii="Arial" w:eastAsia="Times New Roman" w:hAnsi="Arial" w:cs="Arial"/>
          <w:sz w:val="24"/>
          <w:szCs w:val="24"/>
          <w:lang w:val="en" w:eastAsia="en-GB"/>
        </w:rPr>
        <w:t xml:space="preserve"> need additional liberty protection safeguards</w:t>
      </w:r>
      <w:r w:rsidR="0034736C" w:rsidRPr="00377296">
        <w:rPr>
          <w:rFonts w:ascii="Arial" w:eastAsia="Times New Roman" w:hAnsi="Arial" w:cs="Arial"/>
          <w:sz w:val="24"/>
          <w:szCs w:val="24"/>
          <w:lang w:val="en" w:eastAsia="en-GB"/>
        </w:rPr>
        <w:t>)</w:t>
      </w:r>
      <w:r w:rsidR="000851A3" w:rsidRPr="00377296">
        <w:rPr>
          <w:rFonts w:ascii="Arial" w:eastAsia="Times New Roman" w:hAnsi="Arial" w:cs="Arial"/>
          <w:sz w:val="24"/>
          <w:szCs w:val="24"/>
          <w:lang w:val="en" w:eastAsia="en-GB"/>
        </w:rPr>
        <w:t>.</w:t>
      </w:r>
    </w:p>
    <w:p w14:paraId="093A618A" w14:textId="77777777" w:rsidR="000851A3" w:rsidRPr="00377296" w:rsidRDefault="000851A3">
      <w:pPr>
        <w:pStyle w:val="ListParagraph"/>
        <w:numPr>
          <w:ilvl w:val="0"/>
          <w:numId w:val="5"/>
        </w:num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t>Take appropriate action to ensure the immediate</w:t>
      </w:r>
      <w:r w:rsidR="00A278ED" w:rsidRPr="00377296">
        <w:rPr>
          <w:rFonts w:ascii="Arial" w:eastAsia="Times New Roman" w:hAnsi="Arial" w:cs="Arial"/>
          <w:sz w:val="24"/>
          <w:szCs w:val="24"/>
          <w:lang w:val="en" w:eastAsia="en-GB"/>
        </w:rPr>
        <w:t xml:space="preserve"> </w:t>
      </w:r>
      <w:r w:rsidRPr="00377296">
        <w:rPr>
          <w:rFonts w:ascii="Arial" w:eastAsia="Times New Roman" w:hAnsi="Arial" w:cs="Arial"/>
          <w:sz w:val="24"/>
          <w:szCs w:val="24"/>
          <w:lang w:val="en" w:eastAsia="en-GB"/>
        </w:rPr>
        <w:t>safety of the adult at risk</w:t>
      </w:r>
      <w:r w:rsidR="00A278ED" w:rsidRPr="00377296">
        <w:rPr>
          <w:rFonts w:ascii="Arial" w:eastAsia="Times New Roman" w:hAnsi="Arial" w:cs="Arial"/>
          <w:sz w:val="24"/>
          <w:szCs w:val="24"/>
          <w:lang w:val="en" w:eastAsia="en-GB"/>
        </w:rPr>
        <w:t>, including reporting a crime to the Police.</w:t>
      </w:r>
    </w:p>
    <w:p w14:paraId="1FBC98EB" w14:textId="77777777" w:rsidR="004F7A21" w:rsidRPr="00377296" w:rsidRDefault="00B46810">
      <w:pPr>
        <w:pStyle w:val="ListParagraph"/>
        <w:numPr>
          <w:ilvl w:val="0"/>
          <w:numId w:val="5"/>
        </w:num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t>D</w:t>
      </w:r>
      <w:r w:rsidR="004F7A21" w:rsidRPr="00377296">
        <w:rPr>
          <w:rFonts w:ascii="Arial" w:eastAsia="Times New Roman" w:hAnsi="Arial" w:cs="Arial"/>
          <w:sz w:val="24"/>
          <w:szCs w:val="24"/>
          <w:lang w:val="en" w:eastAsia="en-GB"/>
        </w:rPr>
        <w:t>escribe</w:t>
      </w:r>
      <w:r w:rsidR="008B12A4" w:rsidRPr="00377296">
        <w:rPr>
          <w:rFonts w:ascii="Arial" w:eastAsia="Times New Roman" w:hAnsi="Arial" w:cs="Arial"/>
          <w:sz w:val="24"/>
          <w:szCs w:val="24"/>
          <w:lang w:val="en" w:eastAsia="en-GB"/>
        </w:rPr>
        <w:t xml:space="preserve"> the local safeguarding adults process and where to seek support if required</w:t>
      </w:r>
      <w:r w:rsidR="008C33FD" w:rsidRPr="00377296">
        <w:rPr>
          <w:rFonts w:ascii="Arial" w:eastAsia="Times New Roman" w:hAnsi="Arial" w:cs="Arial"/>
          <w:sz w:val="24"/>
          <w:szCs w:val="24"/>
          <w:lang w:val="en" w:eastAsia="en-GB"/>
        </w:rPr>
        <w:t>.</w:t>
      </w:r>
    </w:p>
    <w:p w14:paraId="2143222D" w14:textId="77777777" w:rsidR="004F7A21" w:rsidRPr="00377296" w:rsidRDefault="008B12A4">
      <w:pPr>
        <w:pStyle w:val="ListParagraph"/>
        <w:numPr>
          <w:ilvl w:val="0"/>
          <w:numId w:val="5"/>
        </w:numPr>
        <w:rPr>
          <w:rFonts w:ascii="Arial" w:eastAsia="Times New Roman" w:hAnsi="Arial" w:cs="Arial"/>
          <w:sz w:val="24"/>
          <w:szCs w:val="24"/>
          <w:lang w:val="en" w:eastAsia="en-GB"/>
        </w:rPr>
      </w:pPr>
      <w:r w:rsidRPr="00377296">
        <w:rPr>
          <w:rFonts w:ascii="Arial" w:hAnsi="Arial" w:cs="Arial"/>
          <w:sz w:val="24"/>
          <w:szCs w:val="24"/>
          <w:lang w:val="en"/>
        </w:rPr>
        <w:t>Use their professional knowledge to help them to i</w:t>
      </w:r>
      <w:r w:rsidR="00A56A1C" w:rsidRPr="00377296">
        <w:rPr>
          <w:rFonts w:ascii="Arial" w:hAnsi="Arial" w:cs="Arial"/>
          <w:sz w:val="24"/>
          <w:szCs w:val="24"/>
          <w:lang w:val="en"/>
        </w:rPr>
        <w:t>dentify</w:t>
      </w:r>
      <w:r w:rsidR="00D1582F" w:rsidRPr="00377296">
        <w:rPr>
          <w:rFonts w:ascii="Arial" w:hAnsi="Arial" w:cs="Arial"/>
          <w:sz w:val="24"/>
          <w:szCs w:val="24"/>
          <w:lang w:val="en"/>
        </w:rPr>
        <w:t xml:space="preserve"> </w:t>
      </w:r>
      <w:r w:rsidR="00A56A1C" w:rsidRPr="00377296">
        <w:rPr>
          <w:rFonts w:ascii="Arial" w:hAnsi="Arial" w:cs="Arial"/>
          <w:sz w:val="24"/>
          <w:szCs w:val="24"/>
          <w:lang w:val="en"/>
        </w:rPr>
        <w:t xml:space="preserve">and </w:t>
      </w:r>
      <w:proofErr w:type="spellStart"/>
      <w:r w:rsidR="00A56A1C" w:rsidRPr="00377296">
        <w:rPr>
          <w:rFonts w:ascii="Arial" w:hAnsi="Arial" w:cs="Arial"/>
          <w:sz w:val="24"/>
          <w:szCs w:val="24"/>
          <w:lang w:val="en"/>
        </w:rPr>
        <w:t>recognise</w:t>
      </w:r>
      <w:proofErr w:type="spellEnd"/>
      <w:r w:rsidRPr="00377296">
        <w:rPr>
          <w:rFonts w:ascii="Arial" w:hAnsi="Arial" w:cs="Arial"/>
          <w:sz w:val="24"/>
          <w:szCs w:val="24"/>
          <w:lang w:val="en"/>
        </w:rPr>
        <w:t xml:space="preserve"> indicators of abuse, </w:t>
      </w:r>
      <w:proofErr w:type="gramStart"/>
      <w:r w:rsidRPr="00377296">
        <w:rPr>
          <w:rFonts w:ascii="Arial" w:hAnsi="Arial" w:cs="Arial"/>
          <w:sz w:val="24"/>
          <w:szCs w:val="24"/>
          <w:lang w:val="en"/>
        </w:rPr>
        <w:t>neglect</w:t>
      </w:r>
      <w:proofErr w:type="gramEnd"/>
      <w:r w:rsidRPr="00377296">
        <w:rPr>
          <w:rFonts w:ascii="Arial" w:hAnsi="Arial" w:cs="Arial"/>
          <w:sz w:val="24"/>
          <w:szCs w:val="24"/>
          <w:lang w:val="en"/>
        </w:rPr>
        <w:t xml:space="preserve"> and self-neglect, as well as broader abuse types such as modern slavery, Prevent and forms of exploitation.</w:t>
      </w:r>
    </w:p>
    <w:p w14:paraId="2782D1AB" w14:textId="78A9CFA1" w:rsidR="009F4974" w:rsidRPr="00377296" w:rsidRDefault="00B46810">
      <w:pPr>
        <w:pStyle w:val="ListParagraph"/>
        <w:numPr>
          <w:ilvl w:val="0"/>
          <w:numId w:val="5"/>
        </w:numPr>
        <w:rPr>
          <w:rFonts w:ascii="Arial" w:eastAsia="Times New Roman" w:hAnsi="Arial" w:cs="Arial"/>
          <w:sz w:val="24"/>
          <w:szCs w:val="24"/>
          <w:lang w:val="en" w:eastAsia="en-GB"/>
        </w:rPr>
      </w:pPr>
      <w:proofErr w:type="spellStart"/>
      <w:r w:rsidRPr="00377296">
        <w:rPr>
          <w:rFonts w:ascii="Arial" w:hAnsi="Arial" w:cs="Arial"/>
          <w:sz w:val="24"/>
          <w:szCs w:val="24"/>
          <w:lang w:val="en"/>
        </w:rPr>
        <w:t>R</w:t>
      </w:r>
      <w:r w:rsidR="009F4974" w:rsidRPr="00377296">
        <w:rPr>
          <w:rFonts w:ascii="Arial" w:hAnsi="Arial" w:cs="Arial"/>
          <w:sz w:val="24"/>
          <w:szCs w:val="24"/>
          <w:lang w:val="en"/>
        </w:rPr>
        <w:t>ecognise</w:t>
      </w:r>
      <w:proofErr w:type="spellEnd"/>
      <w:r w:rsidR="009F4974" w:rsidRPr="00377296">
        <w:rPr>
          <w:rFonts w:ascii="Arial" w:hAnsi="Arial" w:cs="Arial"/>
          <w:sz w:val="24"/>
          <w:szCs w:val="24"/>
          <w:lang w:val="en"/>
        </w:rPr>
        <w:t xml:space="preserve"> circumstances that contain potentially abusive, neglectful, self-neglect factors</w:t>
      </w:r>
      <w:r w:rsidR="0034736C" w:rsidRPr="00377296">
        <w:rPr>
          <w:rFonts w:ascii="Arial" w:hAnsi="Arial" w:cs="Arial"/>
          <w:sz w:val="24"/>
          <w:szCs w:val="24"/>
          <w:lang w:val="en"/>
        </w:rPr>
        <w:t>,</w:t>
      </w:r>
      <w:r w:rsidR="009F4974" w:rsidRPr="00377296">
        <w:rPr>
          <w:rFonts w:ascii="Arial" w:hAnsi="Arial" w:cs="Arial"/>
          <w:sz w:val="24"/>
          <w:szCs w:val="24"/>
          <w:lang w:val="en"/>
        </w:rPr>
        <w:t xml:space="preserve"> and weigh up the risk to the individual in de</w:t>
      </w:r>
      <w:r w:rsidR="008B12A4" w:rsidRPr="00377296">
        <w:rPr>
          <w:rFonts w:ascii="Arial" w:hAnsi="Arial" w:cs="Arial"/>
          <w:sz w:val="24"/>
          <w:szCs w:val="24"/>
          <w:lang w:val="en"/>
        </w:rPr>
        <w:t>ciding what action to take next</w:t>
      </w:r>
      <w:r w:rsidR="0049538E" w:rsidRPr="00377296">
        <w:rPr>
          <w:rFonts w:ascii="Arial" w:hAnsi="Arial" w:cs="Arial"/>
          <w:sz w:val="24"/>
          <w:szCs w:val="24"/>
          <w:lang w:val="en"/>
        </w:rPr>
        <w:t>,</w:t>
      </w:r>
      <w:r w:rsidR="008B12A4" w:rsidRPr="00377296">
        <w:rPr>
          <w:rFonts w:ascii="Arial" w:hAnsi="Arial" w:cs="Arial"/>
          <w:sz w:val="24"/>
          <w:szCs w:val="24"/>
          <w:lang w:val="en"/>
        </w:rPr>
        <w:t xml:space="preserve"> in line with Making Safeguarding Personal.</w:t>
      </w:r>
    </w:p>
    <w:p w14:paraId="258F3B1E" w14:textId="60B85AFA" w:rsidR="00074482" w:rsidRPr="00377296" w:rsidRDefault="00074482">
      <w:pPr>
        <w:pStyle w:val="ListParagraph"/>
        <w:numPr>
          <w:ilvl w:val="0"/>
          <w:numId w:val="5"/>
        </w:numPr>
        <w:rPr>
          <w:rFonts w:ascii="Arial" w:eastAsia="Times New Roman" w:hAnsi="Arial" w:cs="Arial"/>
          <w:sz w:val="24"/>
          <w:szCs w:val="24"/>
          <w:lang w:val="en" w:eastAsia="en-GB"/>
        </w:rPr>
      </w:pPr>
      <w:r w:rsidRPr="00377296">
        <w:rPr>
          <w:rFonts w:ascii="Arial" w:hAnsi="Arial" w:cs="Arial"/>
          <w:sz w:val="24"/>
          <w:szCs w:val="24"/>
        </w:rPr>
        <w:t>Understands how to support adults at risk who do not feel able to participate in service support, for example those experiencing coercive control, exploitation, environmental health issues</w:t>
      </w:r>
      <w:r w:rsidR="00377296">
        <w:rPr>
          <w:rFonts w:ascii="Arial" w:hAnsi="Arial" w:cs="Arial"/>
          <w:sz w:val="24"/>
          <w:szCs w:val="24"/>
        </w:rPr>
        <w:t xml:space="preserve"> etc.</w:t>
      </w:r>
    </w:p>
    <w:p w14:paraId="60B2653C" w14:textId="77777777" w:rsidR="00DE084B" w:rsidRPr="00377296" w:rsidRDefault="00B46810">
      <w:pPr>
        <w:pStyle w:val="ListParagraph"/>
        <w:numPr>
          <w:ilvl w:val="0"/>
          <w:numId w:val="5"/>
        </w:num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t>Understand</w:t>
      </w:r>
      <w:r w:rsidR="008C33FD" w:rsidRPr="00377296">
        <w:rPr>
          <w:rFonts w:ascii="Arial" w:eastAsia="Times New Roman" w:hAnsi="Arial" w:cs="Arial"/>
          <w:sz w:val="24"/>
          <w:szCs w:val="24"/>
          <w:lang w:val="en" w:eastAsia="en-GB"/>
        </w:rPr>
        <w:t xml:space="preserve"> </w:t>
      </w:r>
      <w:r w:rsidR="00C47AF4" w:rsidRPr="00377296">
        <w:rPr>
          <w:rFonts w:ascii="Arial" w:eastAsia="Times New Roman" w:hAnsi="Arial" w:cs="Arial"/>
          <w:sz w:val="24"/>
          <w:szCs w:val="24"/>
          <w:lang w:val="en" w:eastAsia="en-GB"/>
        </w:rPr>
        <w:t xml:space="preserve">what information to record, </w:t>
      </w:r>
      <w:r w:rsidR="008C33FD" w:rsidRPr="00377296">
        <w:rPr>
          <w:rFonts w:ascii="Arial" w:eastAsia="Times New Roman" w:hAnsi="Arial" w:cs="Arial"/>
          <w:sz w:val="24"/>
          <w:szCs w:val="24"/>
          <w:lang w:val="en" w:eastAsia="en-GB"/>
        </w:rPr>
        <w:t>the importance of maintain</w:t>
      </w:r>
      <w:r w:rsidR="003665A9" w:rsidRPr="00377296">
        <w:rPr>
          <w:rFonts w:ascii="Arial" w:eastAsia="Times New Roman" w:hAnsi="Arial" w:cs="Arial"/>
          <w:sz w:val="24"/>
          <w:szCs w:val="24"/>
          <w:lang w:val="en" w:eastAsia="en-GB"/>
        </w:rPr>
        <w:t>ing accurate and timely records</w:t>
      </w:r>
      <w:r w:rsidR="0034736C" w:rsidRPr="00377296">
        <w:rPr>
          <w:rFonts w:ascii="Arial" w:eastAsia="Times New Roman" w:hAnsi="Arial" w:cs="Arial"/>
          <w:sz w:val="24"/>
          <w:szCs w:val="24"/>
          <w:lang w:val="en" w:eastAsia="en-GB"/>
        </w:rPr>
        <w:t>,</w:t>
      </w:r>
      <w:r w:rsidR="003665A9" w:rsidRPr="00377296">
        <w:rPr>
          <w:rFonts w:ascii="Arial" w:eastAsia="Times New Roman" w:hAnsi="Arial" w:cs="Arial"/>
          <w:sz w:val="24"/>
          <w:szCs w:val="24"/>
          <w:lang w:val="en" w:eastAsia="en-GB"/>
        </w:rPr>
        <w:t xml:space="preserve"> and</w:t>
      </w:r>
      <w:r w:rsidR="008C33FD" w:rsidRPr="00377296">
        <w:rPr>
          <w:rFonts w:ascii="Arial" w:eastAsia="Times New Roman" w:hAnsi="Arial" w:cs="Arial"/>
          <w:sz w:val="24"/>
          <w:szCs w:val="24"/>
          <w:lang w:val="en" w:eastAsia="en-GB"/>
        </w:rPr>
        <w:t xml:space="preserve"> differentiating between fact and opinion.</w:t>
      </w:r>
    </w:p>
    <w:p w14:paraId="36E2A004" w14:textId="77777777" w:rsidR="00E70989" w:rsidRPr="00377296" w:rsidRDefault="00E70989">
      <w:pPr>
        <w:pStyle w:val="ListParagraph"/>
        <w:numPr>
          <w:ilvl w:val="0"/>
          <w:numId w:val="5"/>
        </w:num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t>Ensure that that adult has a</w:t>
      </w:r>
      <w:r w:rsidR="00A278ED" w:rsidRPr="00377296">
        <w:rPr>
          <w:rFonts w:ascii="Arial" w:eastAsia="Times New Roman" w:hAnsi="Arial" w:cs="Arial"/>
          <w:sz w:val="24"/>
          <w:szCs w:val="24"/>
          <w:lang w:val="en" w:eastAsia="en-GB"/>
        </w:rPr>
        <w:t>ppropriate support and advocacy.</w:t>
      </w:r>
    </w:p>
    <w:p w14:paraId="2F217E8A" w14:textId="77777777" w:rsidR="008C33FD" w:rsidRPr="00377296" w:rsidRDefault="00B46810" w:rsidP="001B3D0E">
      <w:pPr>
        <w:pStyle w:val="ListParagraph"/>
        <w:numPr>
          <w:ilvl w:val="0"/>
          <w:numId w:val="5"/>
        </w:numPr>
        <w:autoSpaceDE w:val="0"/>
        <w:autoSpaceDN w:val="0"/>
        <w:adjustRightInd w:val="0"/>
        <w:spacing w:after="0"/>
        <w:rPr>
          <w:rFonts w:ascii="Arial" w:eastAsia="Times New Roman" w:hAnsi="Arial" w:cs="Arial"/>
          <w:sz w:val="24"/>
          <w:szCs w:val="24"/>
          <w:lang w:val="en" w:eastAsia="en-GB"/>
        </w:rPr>
      </w:pPr>
      <w:r w:rsidRPr="00377296">
        <w:rPr>
          <w:rFonts w:ascii="Arial" w:hAnsi="Arial" w:cs="Arial"/>
          <w:color w:val="000000"/>
          <w:sz w:val="24"/>
          <w:szCs w:val="24"/>
        </w:rPr>
        <w:t xml:space="preserve">Describe the </w:t>
      </w:r>
      <w:r w:rsidR="0083769A" w:rsidRPr="00377296">
        <w:rPr>
          <w:rFonts w:ascii="Arial" w:hAnsi="Arial" w:cs="Arial"/>
          <w:color w:val="000000"/>
          <w:sz w:val="24"/>
          <w:szCs w:val="24"/>
        </w:rPr>
        <w:t>escalation process</w:t>
      </w:r>
      <w:r w:rsidR="00C47AF4" w:rsidRPr="00377296">
        <w:rPr>
          <w:rFonts w:ascii="Arial" w:hAnsi="Arial" w:cs="Arial"/>
          <w:color w:val="000000"/>
          <w:sz w:val="24"/>
          <w:szCs w:val="24"/>
        </w:rPr>
        <w:t xml:space="preserve"> if they feel their concerns are not being taken seriously or acted upon.</w:t>
      </w:r>
    </w:p>
    <w:p w14:paraId="330039BE" w14:textId="77777777" w:rsidR="00FB0C8A" w:rsidRPr="00377296" w:rsidRDefault="005E46F3" w:rsidP="001B3D0E">
      <w:pPr>
        <w:pStyle w:val="ListParagraph"/>
        <w:numPr>
          <w:ilvl w:val="0"/>
          <w:numId w:val="5"/>
        </w:numPr>
        <w:autoSpaceDE w:val="0"/>
        <w:autoSpaceDN w:val="0"/>
        <w:adjustRightInd w:val="0"/>
        <w:spacing w:after="0"/>
        <w:rPr>
          <w:rFonts w:ascii="Arial" w:eastAsia="Times New Roman" w:hAnsi="Arial" w:cs="Arial"/>
          <w:sz w:val="24"/>
          <w:szCs w:val="24"/>
          <w:lang w:val="en" w:eastAsia="en-GB"/>
        </w:rPr>
      </w:pPr>
      <w:r w:rsidRPr="00377296">
        <w:rPr>
          <w:rFonts w:ascii="Arial" w:hAnsi="Arial" w:cs="Arial"/>
          <w:color w:val="000000"/>
          <w:sz w:val="24"/>
          <w:szCs w:val="24"/>
        </w:rPr>
        <w:t xml:space="preserve">Shares information appropriately and understands the consequences of making the wrong decision in this context. </w:t>
      </w:r>
    </w:p>
    <w:p w14:paraId="2AB3FE0C" w14:textId="741AF0BC" w:rsidR="00FB0C8A" w:rsidRPr="00377296" w:rsidRDefault="00FB0C8A" w:rsidP="001B3D0E">
      <w:pPr>
        <w:pStyle w:val="ListParagraph"/>
        <w:numPr>
          <w:ilvl w:val="0"/>
          <w:numId w:val="5"/>
        </w:numPr>
        <w:spacing w:after="0"/>
        <w:contextualSpacing w:val="0"/>
        <w:rPr>
          <w:rFonts w:ascii="Arial" w:hAnsi="Arial" w:cs="Arial"/>
          <w:sz w:val="24"/>
          <w:szCs w:val="24"/>
        </w:rPr>
      </w:pPr>
      <w:r w:rsidRPr="00377296">
        <w:rPr>
          <w:rFonts w:ascii="Arial" w:hAnsi="Arial" w:cs="Arial"/>
          <w:sz w:val="24"/>
          <w:szCs w:val="24"/>
        </w:rPr>
        <w:t>Explain why the practice of Professional Curiosity is essential in safeguarding adults at risk and understand how it links to disguised compliance.</w:t>
      </w:r>
    </w:p>
    <w:p w14:paraId="48925202" w14:textId="7BC1A222" w:rsidR="00074482" w:rsidRPr="00377296" w:rsidRDefault="00074482" w:rsidP="001B3D0E">
      <w:pPr>
        <w:pStyle w:val="ListParagraph"/>
        <w:numPr>
          <w:ilvl w:val="0"/>
          <w:numId w:val="5"/>
        </w:numPr>
        <w:spacing w:after="0"/>
        <w:contextualSpacing w:val="0"/>
        <w:rPr>
          <w:rFonts w:ascii="Arial" w:hAnsi="Arial" w:cs="Arial"/>
          <w:sz w:val="24"/>
          <w:szCs w:val="24"/>
        </w:rPr>
      </w:pPr>
      <w:r w:rsidRPr="00377296">
        <w:rPr>
          <w:rFonts w:ascii="Arial" w:hAnsi="Arial" w:cs="Arial"/>
          <w:sz w:val="24"/>
          <w:szCs w:val="24"/>
        </w:rPr>
        <w:t>Recognises how own beliefs, experience and attitudes might influence professional involvement in safeguarding work.</w:t>
      </w:r>
    </w:p>
    <w:p w14:paraId="5625EBE6" w14:textId="77777777" w:rsidR="00FB0C8A" w:rsidRPr="00377296" w:rsidRDefault="00FB0C8A" w:rsidP="001B3D0E">
      <w:pPr>
        <w:pStyle w:val="ListParagraph"/>
        <w:autoSpaceDE w:val="0"/>
        <w:autoSpaceDN w:val="0"/>
        <w:adjustRightInd w:val="0"/>
        <w:spacing w:after="0"/>
        <w:rPr>
          <w:rFonts w:ascii="Arial" w:eastAsia="Times New Roman" w:hAnsi="Arial" w:cs="Arial"/>
          <w:sz w:val="24"/>
          <w:szCs w:val="24"/>
          <w:lang w:val="en" w:eastAsia="en-GB"/>
        </w:rPr>
      </w:pPr>
    </w:p>
    <w:p w14:paraId="07D7B2B8" w14:textId="77777777" w:rsidR="008C33FD" w:rsidRPr="00377296" w:rsidRDefault="008C33FD" w:rsidP="001B3D0E">
      <w:pPr>
        <w:autoSpaceDE w:val="0"/>
        <w:autoSpaceDN w:val="0"/>
        <w:adjustRightInd w:val="0"/>
        <w:spacing w:after="0"/>
        <w:rPr>
          <w:rFonts w:ascii="Arial" w:hAnsi="Arial" w:cs="Arial"/>
          <w:sz w:val="24"/>
          <w:szCs w:val="24"/>
        </w:rPr>
      </w:pPr>
      <w:r w:rsidRPr="00377296">
        <w:rPr>
          <w:rFonts w:ascii="Arial" w:hAnsi="Arial" w:cs="Arial"/>
          <w:sz w:val="24"/>
          <w:szCs w:val="24"/>
        </w:rPr>
        <w:t>Competences should be reviewed annually as part of staff appraisal in conjunction with individual learning and development plan</w:t>
      </w:r>
      <w:r w:rsidR="003665A9" w:rsidRPr="00377296">
        <w:rPr>
          <w:rFonts w:ascii="Arial" w:hAnsi="Arial" w:cs="Arial"/>
          <w:sz w:val="24"/>
          <w:szCs w:val="24"/>
        </w:rPr>
        <w:t>s</w:t>
      </w:r>
      <w:r w:rsidRPr="00377296">
        <w:rPr>
          <w:rFonts w:ascii="Arial" w:hAnsi="Arial" w:cs="Arial"/>
          <w:sz w:val="24"/>
          <w:szCs w:val="24"/>
        </w:rPr>
        <w:t>.</w:t>
      </w:r>
    </w:p>
    <w:p w14:paraId="78F0005A" w14:textId="77777777" w:rsidR="00A56A1C" w:rsidRPr="00377296" w:rsidRDefault="00A56A1C" w:rsidP="001B3D0E">
      <w:pPr>
        <w:autoSpaceDE w:val="0"/>
        <w:autoSpaceDN w:val="0"/>
        <w:adjustRightInd w:val="0"/>
        <w:spacing w:after="0"/>
        <w:rPr>
          <w:rFonts w:ascii="Arial" w:hAnsi="Arial" w:cs="Arial"/>
          <w:sz w:val="24"/>
          <w:szCs w:val="24"/>
        </w:rPr>
      </w:pPr>
    </w:p>
    <w:p w14:paraId="2A4A6FC9" w14:textId="77777777" w:rsidR="00A56A1C" w:rsidRPr="00377296" w:rsidRDefault="00A56A1C" w:rsidP="001B3D0E">
      <w:pPr>
        <w:autoSpaceDE w:val="0"/>
        <w:autoSpaceDN w:val="0"/>
        <w:adjustRightInd w:val="0"/>
        <w:spacing w:after="0"/>
        <w:rPr>
          <w:rFonts w:ascii="Arial" w:hAnsi="Arial" w:cs="Arial"/>
          <w:sz w:val="24"/>
          <w:szCs w:val="24"/>
        </w:rPr>
      </w:pPr>
      <w:r w:rsidRPr="00377296">
        <w:rPr>
          <w:rFonts w:ascii="Arial" w:eastAsia="Times New Roman" w:hAnsi="Arial" w:cs="Arial"/>
          <w:sz w:val="24"/>
          <w:szCs w:val="24"/>
          <w:lang w:val="en" w:eastAsia="en-GB"/>
        </w:rPr>
        <w:t>Managers with responsibility for staff in this staff group may request refresh</w:t>
      </w:r>
      <w:r w:rsidR="001B3D0E" w:rsidRPr="00377296">
        <w:rPr>
          <w:rFonts w:ascii="Arial" w:eastAsia="Times New Roman" w:hAnsi="Arial" w:cs="Arial"/>
          <w:sz w:val="24"/>
          <w:szCs w:val="24"/>
          <w:lang w:val="en" w:eastAsia="en-GB"/>
        </w:rPr>
        <w:t>ing these compete</w:t>
      </w:r>
      <w:r w:rsidR="002B425C" w:rsidRPr="00377296">
        <w:rPr>
          <w:rFonts w:ascii="Arial" w:eastAsia="Times New Roman" w:hAnsi="Arial" w:cs="Arial"/>
          <w:sz w:val="24"/>
          <w:szCs w:val="24"/>
          <w:lang w:val="en" w:eastAsia="en-GB"/>
        </w:rPr>
        <w:t>ncies</w:t>
      </w:r>
      <w:r w:rsidRPr="00377296">
        <w:rPr>
          <w:rFonts w:ascii="Arial" w:eastAsia="Times New Roman" w:hAnsi="Arial" w:cs="Arial"/>
          <w:sz w:val="24"/>
          <w:szCs w:val="24"/>
          <w:lang w:val="en" w:eastAsia="en-GB"/>
        </w:rPr>
        <w:t xml:space="preserve"> at a different frequency if the staff member is identified to lack </w:t>
      </w:r>
      <w:proofErr w:type="gramStart"/>
      <w:r w:rsidRPr="00377296">
        <w:rPr>
          <w:rFonts w:ascii="Arial" w:eastAsia="Times New Roman" w:hAnsi="Arial" w:cs="Arial"/>
          <w:sz w:val="24"/>
          <w:szCs w:val="24"/>
          <w:lang w:val="en" w:eastAsia="en-GB"/>
        </w:rPr>
        <w:t>knowledge</w:t>
      </w:r>
      <w:r w:rsidR="001B3D0E" w:rsidRPr="00377296">
        <w:rPr>
          <w:rFonts w:ascii="Arial" w:eastAsia="Times New Roman" w:hAnsi="Arial" w:cs="Arial"/>
          <w:sz w:val="24"/>
          <w:szCs w:val="24"/>
          <w:lang w:val="en" w:eastAsia="en-GB"/>
        </w:rPr>
        <w:t>,</w:t>
      </w:r>
      <w:r w:rsidRPr="00377296">
        <w:rPr>
          <w:rFonts w:ascii="Arial" w:eastAsia="Times New Roman" w:hAnsi="Arial" w:cs="Arial"/>
          <w:sz w:val="24"/>
          <w:szCs w:val="24"/>
          <w:lang w:val="en" w:eastAsia="en-GB"/>
        </w:rPr>
        <w:t xml:space="preserve"> or</w:t>
      </w:r>
      <w:proofErr w:type="gramEnd"/>
      <w:r w:rsidRPr="00377296">
        <w:rPr>
          <w:rFonts w:ascii="Arial" w:eastAsia="Times New Roman" w:hAnsi="Arial" w:cs="Arial"/>
          <w:sz w:val="24"/>
          <w:szCs w:val="24"/>
          <w:lang w:val="en" w:eastAsia="en-GB"/>
        </w:rPr>
        <w:t xml:space="preserve"> is involved in managing a</w:t>
      </w:r>
      <w:r w:rsidR="005E46F3" w:rsidRPr="00377296">
        <w:rPr>
          <w:rFonts w:ascii="Arial" w:eastAsia="Times New Roman" w:hAnsi="Arial" w:cs="Arial"/>
          <w:sz w:val="24"/>
          <w:szCs w:val="24"/>
          <w:lang w:val="en" w:eastAsia="en-GB"/>
        </w:rPr>
        <w:t xml:space="preserve"> case where safeguarding is a factor</w:t>
      </w:r>
      <w:r w:rsidRPr="00377296">
        <w:rPr>
          <w:rFonts w:ascii="Arial" w:eastAsia="Times New Roman" w:hAnsi="Arial" w:cs="Arial"/>
          <w:sz w:val="24"/>
          <w:szCs w:val="24"/>
          <w:lang w:val="en" w:eastAsia="en-GB"/>
        </w:rPr>
        <w:t xml:space="preserve"> and there is poor performance.</w:t>
      </w:r>
    </w:p>
    <w:p w14:paraId="04AF4BDD" w14:textId="77777777" w:rsidR="0079493F" w:rsidRPr="00377296" w:rsidRDefault="0079493F" w:rsidP="00CE1540">
      <w:pPr>
        <w:rPr>
          <w:rFonts w:ascii="Arial" w:hAnsi="Arial" w:cs="Arial"/>
          <w:b/>
          <w:sz w:val="24"/>
          <w:szCs w:val="24"/>
          <w:lang w:val="en"/>
        </w:rPr>
      </w:pPr>
    </w:p>
    <w:p w14:paraId="53FE0898" w14:textId="0B1C3AAB" w:rsidR="004F7A21" w:rsidRPr="00377296" w:rsidRDefault="006B2EF1" w:rsidP="00AC38E2">
      <w:pPr>
        <w:rPr>
          <w:rFonts w:ascii="Arial" w:hAnsi="Arial" w:cs="Arial"/>
          <w:b/>
          <w:sz w:val="24"/>
          <w:szCs w:val="24"/>
          <w:lang w:val="en"/>
        </w:rPr>
      </w:pPr>
      <w:r w:rsidRPr="00377296">
        <w:rPr>
          <w:rFonts w:ascii="Arial" w:hAnsi="Arial" w:cs="Arial"/>
          <w:b/>
          <w:sz w:val="24"/>
          <w:szCs w:val="24"/>
          <w:lang w:val="en"/>
        </w:rPr>
        <w:t xml:space="preserve">Who </w:t>
      </w:r>
      <w:r w:rsidR="002B425C" w:rsidRPr="00377296">
        <w:rPr>
          <w:rFonts w:ascii="Arial" w:hAnsi="Arial" w:cs="Arial"/>
          <w:b/>
          <w:sz w:val="24"/>
          <w:szCs w:val="24"/>
          <w:lang w:val="en"/>
        </w:rPr>
        <w:t>does this apply to</w:t>
      </w:r>
      <w:r w:rsidR="00992BE3" w:rsidRPr="00377296">
        <w:rPr>
          <w:rFonts w:ascii="Arial" w:hAnsi="Arial" w:cs="Arial"/>
          <w:b/>
          <w:sz w:val="24"/>
          <w:szCs w:val="24"/>
          <w:lang w:val="en"/>
        </w:rPr>
        <w:t>?</w:t>
      </w:r>
    </w:p>
    <w:p w14:paraId="539C889B" w14:textId="77777777" w:rsidR="008B3BB0" w:rsidRPr="00377296" w:rsidRDefault="006A3AED" w:rsidP="00AC38E2">
      <w:p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t>Staff g</w:t>
      </w:r>
      <w:r w:rsidR="005773B8" w:rsidRPr="00377296">
        <w:rPr>
          <w:rFonts w:ascii="Arial" w:eastAsia="Times New Roman" w:hAnsi="Arial" w:cs="Arial"/>
          <w:sz w:val="24"/>
          <w:szCs w:val="24"/>
          <w:lang w:val="en" w:eastAsia="en-GB"/>
        </w:rPr>
        <w:t xml:space="preserve">roup B, </w:t>
      </w:r>
      <w:r w:rsidR="008B3BB0" w:rsidRPr="00377296">
        <w:rPr>
          <w:rFonts w:ascii="Arial" w:eastAsia="Times New Roman" w:hAnsi="Arial" w:cs="Arial"/>
          <w:sz w:val="24"/>
          <w:szCs w:val="24"/>
          <w:lang w:val="en" w:eastAsia="en-GB"/>
        </w:rPr>
        <w:t>C</w:t>
      </w:r>
      <w:r w:rsidR="005773B8" w:rsidRPr="00377296">
        <w:rPr>
          <w:rFonts w:ascii="Arial" w:eastAsia="Times New Roman" w:hAnsi="Arial" w:cs="Arial"/>
          <w:sz w:val="24"/>
          <w:szCs w:val="24"/>
          <w:lang w:val="en" w:eastAsia="en-GB"/>
        </w:rPr>
        <w:t xml:space="preserve"> and D.</w:t>
      </w:r>
    </w:p>
    <w:p w14:paraId="373196E6" w14:textId="77777777" w:rsidR="005773B8" w:rsidRPr="00377296" w:rsidRDefault="005773B8" w:rsidP="00AC38E2">
      <w:pPr>
        <w:rPr>
          <w:rFonts w:ascii="Arial" w:hAnsi="Arial" w:cs="Arial"/>
          <w:sz w:val="24"/>
          <w:szCs w:val="24"/>
          <w:lang w:val="en"/>
        </w:rPr>
      </w:pPr>
      <w:r w:rsidRPr="00377296">
        <w:rPr>
          <w:rFonts w:ascii="Arial" w:hAnsi="Arial" w:cs="Arial"/>
          <w:sz w:val="24"/>
          <w:szCs w:val="24"/>
          <w:lang w:val="en"/>
        </w:rPr>
        <w:t xml:space="preserve">They will have regular contact with the public, adults at risk, their </w:t>
      </w:r>
      <w:proofErr w:type="spellStart"/>
      <w:proofErr w:type="gramStart"/>
      <w:r w:rsidRPr="00377296">
        <w:rPr>
          <w:rFonts w:ascii="Arial" w:hAnsi="Arial" w:cs="Arial"/>
          <w:sz w:val="24"/>
          <w:szCs w:val="24"/>
          <w:lang w:val="en"/>
        </w:rPr>
        <w:t>carers</w:t>
      </w:r>
      <w:proofErr w:type="spellEnd"/>
      <w:proofErr w:type="gramEnd"/>
      <w:r w:rsidRPr="00377296">
        <w:rPr>
          <w:rFonts w:ascii="Arial" w:hAnsi="Arial" w:cs="Arial"/>
          <w:sz w:val="24"/>
          <w:szCs w:val="24"/>
          <w:lang w:val="en"/>
        </w:rPr>
        <w:t xml:space="preserve"> and families. This group has regular contact with adults at risk and has a responsibility to contribute to safeguarding adults by assessing, planning, evaluating the needs of adults at risk and delivering services to meet those needs.</w:t>
      </w:r>
    </w:p>
    <w:p w14:paraId="0476C150" w14:textId="77777777" w:rsidR="001B3D0E" w:rsidRPr="00377296" w:rsidRDefault="0079493F" w:rsidP="00AC38E2">
      <w:pPr>
        <w:rPr>
          <w:rFonts w:ascii="Arial" w:hAnsi="Arial" w:cs="Arial"/>
          <w:sz w:val="24"/>
          <w:szCs w:val="24"/>
          <w:lang w:val="en"/>
        </w:rPr>
      </w:pPr>
      <w:r w:rsidRPr="00377296">
        <w:rPr>
          <w:rFonts w:ascii="Arial" w:hAnsi="Arial" w:cs="Arial"/>
          <w:b/>
          <w:sz w:val="24"/>
          <w:szCs w:val="24"/>
          <w:lang w:val="en"/>
        </w:rPr>
        <w:t>Delivery:</w:t>
      </w:r>
      <w:r w:rsidR="00B873DA" w:rsidRPr="00377296">
        <w:rPr>
          <w:rFonts w:ascii="Arial" w:hAnsi="Arial" w:cs="Arial"/>
          <w:b/>
          <w:sz w:val="24"/>
          <w:szCs w:val="24"/>
          <w:lang w:val="en"/>
        </w:rPr>
        <w:t xml:space="preserve"> </w:t>
      </w:r>
      <w:r w:rsidR="002B425C" w:rsidRPr="00377296">
        <w:rPr>
          <w:rFonts w:ascii="Arial" w:hAnsi="Arial" w:cs="Arial"/>
          <w:sz w:val="24"/>
          <w:szCs w:val="24"/>
          <w:lang w:val="en"/>
        </w:rPr>
        <w:t>Your local</w:t>
      </w:r>
      <w:r w:rsidR="001B3D0E" w:rsidRPr="00377296">
        <w:rPr>
          <w:rFonts w:ascii="Arial" w:hAnsi="Arial" w:cs="Arial"/>
          <w:sz w:val="24"/>
          <w:szCs w:val="24"/>
          <w:lang w:val="en"/>
        </w:rPr>
        <w:t xml:space="preserve"> council/S</w:t>
      </w:r>
      <w:r w:rsidR="002B425C" w:rsidRPr="00377296">
        <w:rPr>
          <w:rFonts w:ascii="Arial" w:hAnsi="Arial" w:cs="Arial"/>
          <w:sz w:val="24"/>
          <w:szCs w:val="24"/>
          <w:lang w:val="en"/>
        </w:rPr>
        <w:t>afeguarding</w:t>
      </w:r>
      <w:r w:rsidR="001B3D0E" w:rsidRPr="00377296">
        <w:rPr>
          <w:rFonts w:ascii="Arial" w:hAnsi="Arial" w:cs="Arial"/>
          <w:sz w:val="24"/>
          <w:szCs w:val="24"/>
          <w:lang w:val="en"/>
        </w:rPr>
        <w:t xml:space="preserve"> Adults</w:t>
      </w:r>
      <w:r w:rsidR="002B425C" w:rsidRPr="00377296">
        <w:rPr>
          <w:rFonts w:ascii="Arial" w:hAnsi="Arial" w:cs="Arial"/>
          <w:sz w:val="24"/>
          <w:szCs w:val="24"/>
          <w:lang w:val="en"/>
        </w:rPr>
        <w:t xml:space="preserve"> Board may deliver </w:t>
      </w:r>
      <w:r w:rsidR="00A05B76" w:rsidRPr="00377296">
        <w:rPr>
          <w:rFonts w:ascii="Arial" w:eastAsia="Times New Roman" w:hAnsi="Arial" w:cs="Arial"/>
          <w:sz w:val="24"/>
          <w:szCs w:val="24"/>
          <w:lang w:eastAsia="en-GB"/>
        </w:rPr>
        <w:t>learning and development</w:t>
      </w:r>
      <w:r w:rsidR="002B425C" w:rsidRPr="00377296">
        <w:rPr>
          <w:rFonts w:ascii="Arial" w:hAnsi="Arial" w:cs="Arial"/>
          <w:sz w:val="24"/>
          <w:szCs w:val="24"/>
          <w:lang w:val="en"/>
        </w:rPr>
        <w:t xml:space="preserve"> to help support you with evidence toward these competencies</w:t>
      </w:r>
      <w:r w:rsidR="00A05B76" w:rsidRPr="00377296">
        <w:rPr>
          <w:rFonts w:ascii="Arial" w:hAnsi="Arial" w:cs="Arial"/>
          <w:sz w:val="24"/>
          <w:szCs w:val="24"/>
          <w:lang w:val="en"/>
        </w:rPr>
        <w:t>.</w:t>
      </w:r>
    </w:p>
    <w:p w14:paraId="5AE2BFAD" w14:textId="77777777" w:rsidR="00FA5C24" w:rsidRPr="00377296" w:rsidRDefault="00FA5C24" w:rsidP="00AC38E2">
      <w:pPr>
        <w:rPr>
          <w:rFonts w:ascii="Arial" w:hAnsi="Arial" w:cs="Arial"/>
          <w:sz w:val="24"/>
          <w:szCs w:val="24"/>
          <w:lang w:val="en"/>
        </w:rPr>
      </w:pPr>
    </w:p>
    <w:p w14:paraId="47E030BB" w14:textId="77777777" w:rsidR="00AC2A92" w:rsidRPr="00377296" w:rsidRDefault="00811BE9" w:rsidP="0080161B">
      <w:pPr>
        <w:pStyle w:val="Heading1"/>
        <w:rPr>
          <w:lang w:val="en"/>
        </w:rPr>
      </w:pPr>
      <w:bookmarkStart w:id="9" w:name="_Toc85531451"/>
      <w:r w:rsidRPr="00377296">
        <w:rPr>
          <w:lang w:val="en"/>
        </w:rPr>
        <w:t>Safeguarding Adults</w:t>
      </w:r>
      <w:r w:rsidR="00AC2A92" w:rsidRPr="00377296">
        <w:rPr>
          <w:lang w:val="en"/>
        </w:rPr>
        <w:t>: Level 3</w:t>
      </w:r>
      <w:bookmarkEnd w:id="9"/>
    </w:p>
    <w:p w14:paraId="7EBA4A73" w14:textId="77777777" w:rsidR="00042C3B" w:rsidRPr="00377296" w:rsidRDefault="00263977" w:rsidP="0047009A">
      <w:pPr>
        <w:rPr>
          <w:rFonts w:ascii="Arial" w:hAnsi="Arial" w:cs="Arial"/>
          <w:b/>
          <w:sz w:val="24"/>
          <w:szCs w:val="24"/>
          <w:lang w:val="en"/>
        </w:rPr>
      </w:pPr>
      <w:r w:rsidRPr="00377296">
        <w:rPr>
          <w:rFonts w:ascii="Arial" w:hAnsi="Arial" w:cs="Arial"/>
          <w:b/>
          <w:sz w:val="24"/>
          <w:szCs w:val="24"/>
          <w:lang w:val="en"/>
        </w:rPr>
        <w:t>Outcomes</w:t>
      </w:r>
    </w:p>
    <w:p w14:paraId="4BC719C9" w14:textId="77777777" w:rsidR="00042C3B" w:rsidRPr="00377296" w:rsidRDefault="00F901D0">
      <w:pPr>
        <w:rPr>
          <w:rFonts w:ascii="Arial" w:hAnsi="Arial" w:cs="Arial"/>
          <w:sz w:val="24"/>
          <w:szCs w:val="24"/>
          <w:lang w:val="en"/>
        </w:rPr>
      </w:pPr>
      <w:r w:rsidRPr="00377296">
        <w:rPr>
          <w:rFonts w:ascii="Arial" w:hAnsi="Arial" w:cs="Arial"/>
          <w:sz w:val="24"/>
          <w:szCs w:val="24"/>
          <w:lang w:val="en"/>
        </w:rPr>
        <w:t xml:space="preserve">Participants will gain an understanding of the legal framework that supports adult safeguarding, making safeguarding personal, </w:t>
      </w:r>
      <w:r w:rsidR="00BF5EF5" w:rsidRPr="00377296">
        <w:rPr>
          <w:rFonts w:ascii="Arial" w:hAnsi="Arial" w:cs="Arial"/>
          <w:sz w:val="24"/>
          <w:szCs w:val="24"/>
          <w:lang w:val="en"/>
        </w:rPr>
        <w:t xml:space="preserve">how to </w:t>
      </w:r>
      <w:r w:rsidR="005F05DE" w:rsidRPr="00377296">
        <w:rPr>
          <w:rFonts w:ascii="Arial" w:hAnsi="Arial" w:cs="Arial"/>
          <w:sz w:val="24"/>
          <w:szCs w:val="24"/>
          <w:lang w:val="en"/>
        </w:rPr>
        <w:t>conduct effectiv</w:t>
      </w:r>
      <w:r w:rsidR="00BF5EF5" w:rsidRPr="00377296">
        <w:rPr>
          <w:rFonts w:ascii="Arial" w:hAnsi="Arial" w:cs="Arial"/>
          <w:sz w:val="24"/>
          <w:szCs w:val="24"/>
          <w:lang w:val="en"/>
        </w:rPr>
        <w:t>e risk assessments, and manage a</w:t>
      </w:r>
      <w:r w:rsidR="005F05DE" w:rsidRPr="00377296">
        <w:rPr>
          <w:rFonts w:ascii="Arial" w:hAnsi="Arial" w:cs="Arial"/>
          <w:sz w:val="24"/>
          <w:szCs w:val="24"/>
          <w:lang w:val="en"/>
        </w:rPr>
        <w:t xml:space="preserve"> safeguarding enquiry.</w:t>
      </w:r>
    </w:p>
    <w:p w14:paraId="3034FF2D" w14:textId="77777777" w:rsidR="00042C3B" w:rsidRPr="00377296" w:rsidRDefault="00263977">
      <w:pPr>
        <w:rPr>
          <w:rFonts w:ascii="Arial" w:hAnsi="Arial" w:cs="Arial"/>
          <w:sz w:val="24"/>
          <w:szCs w:val="24"/>
          <w:lang w:val="en"/>
        </w:rPr>
      </w:pPr>
      <w:r w:rsidRPr="00377296">
        <w:rPr>
          <w:rFonts w:ascii="Arial" w:hAnsi="Arial" w:cs="Arial"/>
          <w:b/>
          <w:sz w:val="24"/>
          <w:szCs w:val="24"/>
          <w:lang w:val="en"/>
        </w:rPr>
        <w:t>Competence at this level</w:t>
      </w:r>
    </w:p>
    <w:p w14:paraId="7C2E1BF0" w14:textId="77777777" w:rsidR="00A56A1C" w:rsidRPr="00377296" w:rsidRDefault="00A05B76">
      <w:pPr>
        <w:rPr>
          <w:rFonts w:ascii="Arial" w:hAnsi="Arial" w:cs="Arial"/>
          <w:sz w:val="24"/>
          <w:szCs w:val="24"/>
          <w:lang w:val="en"/>
        </w:rPr>
      </w:pPr>
      <w:r w:rsidRPr="00377296">
        <w:rPr>
          <w:rFonts w:ascii="Arial" w:hAnsi="Arial" w:cs="Arial"/>
          <w:sz w:val="24"/>
          <w:szCs w:val="24"/>
          <w:lang w:val="en"/>
        </w:rPr>
        <w:t>In addition to the competency</w:t>
      </w:r>
      <w:r w:rsidR="001B3D0E" w:rsidRPr="00377296">
        <w:rPr>
          <w:rFonts w:ascii="Arial" w:hAnsi="Arial" w:cs="Arial"/>
          <w:sz w:val="24"/>
          <w:szCs w:val="24"/>
          <w:lang w:val="en"/>
        </w:rPr>
        <w:t xml:space="preserve"> </w:t>
      </w:r>
      <w:r w:rsidRPr="00377296">
        <w:rPr>
          <w:rFonts w:ascii="Arial" w:hAnsi="Arial" w:cs="Arial"/>
          <w:sz w:val="24"/>
          <w:szCs w:val="24"/>
          <w:lang w:val="en"/>
        </w:rPr>
        <w:t>of</w:t>
      </w:r>
      <w:r w:rsidRPr="00377296">
        <w:rPr>
          <w:rFonts w:ascii="Arial" w:eastAsia="Times New Roman" w:hAnsi="Arial" w:cs="Arial"/>
          <w:sz w:val="24"/>
          <w:szCs w:val="24"/>
          <w:lang w:val="en" w:eastAsia="en-GB"/>
        </w:rPr>
        <w:t xml:space="preserve"> </w:t>
      </w:r>
      <w:r w:rsidR="001B3D0E" w:rsidRPr="00377296">
        <w:rPr>
          <w:rFonts w:ascii="Arial" w:eastAsia="Times New Roman" w:hAnsi="Arial" w:cs="Arial"/>
          <w:sz w:val="24"/>
          <w:szCs w:val="24"/>
          <w:lang w:val="en" w:eastAsia="en-GB"/>
        </w:rPr>
        <w:t>level 1</w:t>
      </w:r>
      <w:r w:rsidR="00BF5EF5" w:rsidRPr="00377296">
        <w:rPr>
          <w:rFonts w:ascii="Arial" w:hAnsi="Arial" w:cs="Arial"/>
          <w:sz w:val="24"/>
          <w:szCs w:val="24"/>
          <w:lang w:val="en"/>
        </w:rPr>
        <w:t>,</w:t>
      </w:r>
      <w:r w:rsidR="00A56A1C" w:rsidRPr="00377296">
        <w:rPr>
          <w:rFonts w:ascii="Arial" w:hAnsi="Arial" w:cs="Arial"/>
          <w:sz w:val="24"/>
          <w:szCs w:val="24"/>
          <w:lang w:val="en"/>
        </w:rPr>
        <w:t xml:space="preserve"> participants will be able to</w:t>
      </w:r>
      <w:r w:rsidR="00CE1540" w:rsidRPr="00377296">
        <w:rPr>
          <w:rFonts w:ascii="Arial" w:hAnsi="Arial" w:cs="Arial"/>
          <w:sz w:val="24"/>
          <w:szCs w:val="24"/>
          <w:lang w:val="en"/>
        </w:rPr>
        <w:t xml:space="preserve"> evidence the following</w:t>
      </w:r>
      <w:r w:rsidR="00A56A1C" w:rsidRPr="00377296">
        <w:rPr>
          <w:rFonts w:ascii="Arial" w:hAnsi="Arial" w:cs="Arial"/>
          <w:sz w:val="24"/>
          <w:szCs w:val="24"/>
          <w:lang w:val="en"/>
        </w:rPr>
        <w:t>:</w:t>
      </w:r>
    </w:p>
    <w:p w14:paraId="0FF2C80B" w14:textId="77777777" w:rsidR="00965385" w:rsidRPr="00377296" w:rsidRDefault="00965385">
      <w:pPr>
        <w:pStyle w:val="ListParagraph"/>
        <w:numPr>
          <w:ilvl w:val="0"/>
          <w:numId w:val="12"/>
        </w:num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t xml:space="preserve">As outlined at Level 1 – Basic Awareness and Level 2 – Recognition and </w:t>
      </w:r>
      <w:proofErr w:type="gramStart"/>
      <w:r w:rsidRPr="00377296">
        <w:rPr>
          <w:rFonts w:ascii="Arial" w:eastAsia="Times New Roman" w:hAnsi="Arial" w:cs="Arial"/>
          <w:sz w:val="24"/>
          <w:szCs w:val="24"/>
          <w:lang w:val="en" w:eastAsia="en-GB"/>
        </w:rPr>
        <w:t>Taking Action</w:t>
      </w:r>
      <w:proofErr w:type="gramEnd"/>
      <w:r w:rsidRPr="00377296">
        <w:rPr>
          <w:rFonts w:ascii="Arial" w:eastAsia="Times New Roman" w:hAnsi="Arial" w:cs="Arial"/>
          <w:sz w:val="24"/>
          <w:szCs w:val="24"/>
          <w:lang w:val="en" w:eastAsia="en-GB"/>
        </w:rPr>
        <w:t>.</w:t>
      </w:r>
    </w:p>
    <w:p w14:paraId="6FF0F93A" w14:textId="77777777" w:rsidR="00042C3B" w:rsidRPr="00377296" w:rsidRDefault="00BF5EF5">
      <w:pPr>
        <w:pStyle w:val="ListParagraph"/>
        <w:numPr>
          <w:ilvl w:val="0"/>
          <w:numId w:val="12"/>
        </w:numPr>
        <w:rPr>
          <w:rFonts w:ascii="Arial" w:eastAsia="Times New Roman" w:hAnsi="Arial" w:cs="Arial"/>
          <w:sz w:val="24"/>
          <w:szCs w:val="24"/>
          <w:lang w:val="en" w:eastAsia="en-GB"/>
        </w:rPr>
      </w:pPr>
      <w:r w:rsidRPr="00377296">
        <w:rPr>
          <w:rFonts w:ascii="Arial" w:hAnsi="Arial" w:cs="Arial"/>
          <w:sz w:val="24"/>
          <w:szCs w:val="24"/>
        </w:rPr>
        <w:t>Act</w:t>
      </w:r>
      <w:r w:rsidR="00042C3B" w:rsidRPr="00377296">
        <w:rPr>
          <w:rFonts w:ascii="Arial" w:hAnsi="Arial" w:cs="Arial"/>
          <w:sz w:val="24"/>
          <w:szCs w:val="24"/>
        </w:rPr>
        <w:t xml:space="preserve"> in accordance with key statutory and non-statutory guidance and legislation including Human Rights Act, The Care Act (2014),</w:t>
      </w:r>
      <w:r w:rsidR="00083C5F" w:rsidRPr="00377296">
        <w:rPr>
          <w:rFonts w:ascii="Arial" w:hAnsi="Arial" w:cs="Arial"/>
          <w:sz w:val="24"/>
          <w:szCs w:val="24"/>
        </w:rPr>
        <w:t xml:space="preserve"> The Mental Capacity Act 2005,</w:t>
      </w:r>
      <w:r w:rsidR="00042C3B" w:rsidRPr="00377296">
        <w:rPr>
          <w:rFonts w:ascii="Arial" w:hAnsi="Arial" w:cs="Arial"/>
          <w:sz w:val="24"/>
          <w:szCs w:val="24"/>
        </w:rPr>
        <w:t xml:space="preserve"> </w:t>
      </w:r>
      <w:r w:rsidR="00207BE2" w:rsidRPr="00377296">
        <w:rPr>
          <w:rFonts w:ascii="Arial" w:hAnsi="Arial" w:cs="Arial"/>
          <w:sz w:val="24"/>
          <w:szCs w:val="24"/>
        </w:rPr>
        <w:t xml:space="preserve">Serious Crime Act 2014, </w:t>
      </w:r>
      <w:r w:rsidR="00042C3B" w:rsidRPr="00377296">
        <w:rPr>
          <w:rFonts w:ascii="Arial" w:hAnsi="Arial" w:cs="Arial"/>
          <w:sz w:val="24"/>
          <w:szCs w:val="24"/>
        </w:rPr>
        <w:t>Professional Codes of Conduct.</w:t>
      </w:r>
    </w:p>
    <w:p w14:paraId="0A961EDC" w14:textId="77777777" w:rsidR="00042C3B" w:rsidRPr="00377296" w:rsidRDefault="00166026" w:rsidP="001B3D0E">
      <w:pPr>
        <w:pStyle w:val="ListParagraph"/>
        <w:numPr>
          <w:ilvl w:val="0"/>
          <w:numId w:val="12"/>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Undertake mental capacity assessments (if appropriate to their role), and u</w:t>
      </w:r>
      <w:r w:rsidR="00BF5EF5" w:rsidRPr="00377296">
        <w:rPr>
          <w:rFonts w:ascii="Arial" w:hAnsi="Arial" w:cs="Arial"/>
          <w:color w:val="000000"/>
          <w:sz w:val="24"/>
          <w:szCs w:val="24"/>
        </w:rPr>
        <w:t>nderstand</w:t>
      </w:r>
      <w:r w:rsidR="00083C5F" w:rsidRPr="00377296">
        <w:rPr>
          <w:rFonts w:ascii="Arial" w:hAnsi="Arial" w:cs="Arial"/>
          <w:color w:val="000000"/>
          <w:sz w:val="24"/>
          <w:szCs w:val="24"/>
        </w:rPr>
        <w:t xml:space="preserve"> the role of L</w:t>
      </w:r>
      <w:r w:rsidR="00042C3B" w:rsidRPr="00377296">
        <w:rPr>
          <w:rFonts w:ascii="Arial" w:hAnsi="Arial" w:cs="Arial"/>
          <w:color w:val="000000"/>
          <w:sz w:val="24"/>
          <w:szCs w:val="24"/>
        </w:rPr>
        <w:t xml:space="preserve">asting </w:t>
      </w:r>
      <w:r w:rsidR="00083C5F" w:rsidRPr="00377296">
        <w:rPr>
          <w:rFonts w:ascii="Arial" w:hAnsi="Arial" w:cs="Arial"/>
          <w:color w:val="000000"/>
          <w:sz w:val="24"/>
          <w:szCs w:val="24"/>
        </w:rPr>
        <w:t>P</w:t>
      </w:r>
      <w:r w:rsidR="00042C3B" w:rsidRPr="00377296">
        <w:rPr>
          <w:rFonts w:ascii="Arial" w:hAnsi="Arial" w:cs="Arial"/>
          <w:color w:val="000000"/>
          <w:sz w:val="24"/>
          <w:szCs w:val="24"/>
        </w:rPr>
        <w:t xml:space="preserve">ower of </w:t>
      </w:r>
      <w:r w:rsidR="00083C5F" w:rsidRPr="00377296">
        <w:rPr>
          <w:rFonts w:ascii="Arial" w:hAnsi="Arial" w:cs="Arial"/>
          <w:color w:val="000000"/>
          <w:sz w:val="24"/>
          <w:szCs w:val="24"/>
        </w:rPr>
        <w:t>A</w:t>
      </w:r>
      <w:r w:rsidR="0085063A" w:rsidRPr="00377296">
        <w:rPr>
          <w:rFonts w:ascii="Arial" w:hAnsi="Arial" w:cs="Arial"/>
          <w:color w:val="000000"/>
          <w:sz w:val="24"/>
          <w:szCs w:val="24"/>
        </w:rPr>
        <w:t>ttorney, t</w:t>
      </w:r>
      <w:r w:rsidR="00083C5F" w:rsidRPr="00377296">
        <w:rPr>
          <w:rFonts w:ascii="Arial" w:hAnsi="Arial" w:cs="Arial"/>
          <w:color w:val="000000"/>
          <w:sz w:val="24"/>
          <w:szCs w:val="24"/>
        </w:rPr>
        <w:t>he Public Guardian</w:t>
      </w:r>
      <w:r w:rsidR="0085063A" w:rsidRPr="00377296">
        <w:rPr>
          <w:rFonts w:ascii="Arial" w:hAnsi="Arial" w:cs="Arial"/>
          <w:color w:val="000000"/>
          <w:sz w:val="24"/>
          <w:szCs w:val="24"/>
        </w:rPr>
        <w:t>,</w:t>
      </w:r>
      <w:r w:rsidR="00083C5F" w:rsidRPr="00377296">
        <w:rPr>
          <w:rFonts w:ascii="Arial" w:hAnsi="Arial" w:cs="Arial"/>
          <w:color w:val="000000"/>
          <w:sz w:val="24"/>
          <w:szCs w:val="24"/>
        </w:rPr>
        <w:t xml:space="preserve"> </w:t>
      </w:r>
      <w:r w:rsidR="00042C3B" w:rsidRPr="00377296">
        <w:rPr>
          <w:rFonts w:ascii="Arial" w:hAnsi="Arial" w:cs="Arial"/>
          <w:color w:val="000000"/>
          <w:sz w:val="24"/>
          <w:szCs w:val="24"/>
        </w:rPr>
        <w:t xml:space="preserve">and </w:t>
      </w:r>
      <w:r w:rsidR="00576CAD" w:rsidRPr="00377296">
        <w:rPr>
          <w:rFonts w:ascii="Arial" w:hAnsi="Arial" w:cs="Arial"/>
          <w:color w:val="000000"/>
          <w:sz w:val="24"/>
          <w:szCs w:val="24"/>
        </w:rPr>
        <w:t>Best Interest Assessments.</w:t>
      </w:r>
    </w:p>
    <w:p w14:paraId="3C2A89E8" w14:textId="77777777" w:rsidR="00C47AF4" w:rsidRPr="00377296" w:rsidRDefault="00BF5EF5" w:rsidP="001B3D0E">
      <w:pPr>
        <w:pStyle w:val="ListParagraph"/>
        <w:numPr>
          <w:ilvl w:val="0"/>
          <w:numId w:val="12"/>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Understand</w:t>
      </w:r>
      <w:r w:rsidR="00C47AF4" w:rsidRPr="00377296">
        <w:rPr>
          <w:rFonts w:ascii="Arial" w:hAnsi="Arial" w:cs="Arial"/>
          <w:color w:val="000000"/>
          <w:sz w:val="24"/>
          <w:szCs w:val="24"/>
        </w:rPr>
        <w:t xml:space="preserve"> their role and responsibilities within the safeguarding process</w:t>
      </w:r>
      <w:r w:rsidR="003F4A10" w:rsidRPr="00377296">
        <w:rPr>
          <w:rFonts w:ascii="Arial" w:hAnsi="Arial" w:cs="Arial"/>
          <w:color w:val="000000"/>
          <w:sz w:val="24"/>
          <w:szCs w:val="24"/>
        </w:rPr>
        <w:t>, personal, professional, and organisational boundaries</w:t>
      </w:r>
      <w:r w:rsidR="00C47AF4" w:rsidRPr="00377296">
        <w:rPr>
          <w:rFonts w:ascii="Arial" w:hAnsi="Arial" w:cs="Arial"/>
          <w:color w:val="000000"/>
          <w:sz w:val="24"/>
          <w:szCs w:val="24"/>
        </w:rPr>
        <w:t xml:space="preserve"> and is confident </w:t>
      </w:r>
      <w:r w:rsidR="00F901D0" w:rsidRPr="00377296">
        <w:rPr>
          <w:rFonts w:ascii="Arial" w:hAnsi="Arial" w:cs="Arial"/>
          <w:color w:val="000000"/>
          <w:sz w:val="24"/>
          <w:szCs w:val="24"/>
        </w:rPr>
        <w:t>when challenging colleagues</w:t>
      </w:r>
      <w:r w:rsidR="00E077D6" w:rsidRPr="00377296">
        <w:rPr>
          <w:rFonts w:ascii="Arial" w:hAnsi="Arial" w:cs="Arial"/>
          <w:color w:val="000000"/>
          <w:sz w:val="24"/>
          <w:szCs w:val="24"/>
        </w:rPr>
        <w:t xml:space="preserve"> and escalating issues regarding an organisation’ response</w:t>
      </w:r>
      <w:r w:rsidR="00F901D0" w:rsidRPr="00377296">
        <w:rPr>
          <w:rFonts w:ascii="Arial" w:hAnsi="Arial" w:cs="Arial"/>
          <w:color w:val="000000"/>
          <w:sz w:val="24"/>
          <w:szCs w:val="24"/>
        </w:rPr>
        <w:t>.</w:t>
      </w:r>
      <w:r w:rsidR="003F4A10" w:rsidRPr="00377296">
        <w:rPr>
          <w:rFonts w:ascii="Arial" w:hAnsi="Arial" w:cs="Arial"/>
          <w:color w:val="000000"/>
          <w:sz w:val="24"/>
          <w:szCs w:val="24"/>
        </w:rPr>
        <w:tab/>
      </w:r>
      <w:r w:rsidR="003F4A10" w:rsidRPr="00377296">
        <w:rPr>
          <w:rFonts w:ascii="Arial" w:hAnsi="Arial" w:cs="Arial"/>
          <w:color w:val="000000"/>
          <w:sz w:val="24"/>
          <w:szCs w:val="24"/>
        </w:rPr>
        <w:tab/>
      </w:r>
    </w:p>
    <w:p w14:paraId="46F954A9" w14:textId="77777777" w:rsidR="003F4A10" w:rsidRPr="00377296" w:rsidRDefault="003F4A10" w:rsidP="001B3D0E">
      <w:pPr>
        <w:pStyle w:val="ListParagraph"/>
        <w:numPr>
          <w:ilvl w:val="0"/>
          <w:numId w:val="12"/>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Understands the purpose and importance of reviews and enquiries.</w:t>
      </w:r>
    </w:p>
    <w:p w14:paraId="6631A6E4" w14:textId="77777777" w:rsidR="003F4A10" w:rsidRPr="00377296" w:rsidRDefault="003F4A10" w:rsidP="001B3D0E">
      <w:pPr>
        <w:pStyle w:val="ListParagraph"/>
        <w:numPr>
          <w:ilvl w:val="0"/>
          <w:numId w:val="12"/>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 xml:space="preserve">Undertake multi-agency information gathering, including information from the adult, and supporting others with </w:t>
      </w:r>
      <w:proofErr w:type="gramStart"/>
      <w:r w:rsidRPr="00377296">
        <w:rPr>
          <w:rFonts w:ascii="Arial" w:hAnsi="Arial" w:cs="Arial"/>
          <w:color w:val="000000"/>
          <w:sz w:val="24"/>
          <w:szCs w:val="24"/>
        </w:rPr>
        <w:t>this roles</w:t>
      </w:r>
      <w:proofErr w:type="gramEnd"/>
      <w:r w:rsidRPr="00377296">
        <w:rPr>
          <w:rFonts w:ascii="Arial" w:hAnsi="Arial" w:cs="Arial"/>
          <w:color w:val="000000"/>
          <w:sz w:val="24"/>
          <w:szCs w:val="24"/>
        </w:rPr>
        <w:t>.</w:t>
      </w:r>
    </w:p>
    <w:p w14:paraId="19DC6E51" w14:textId="77777777" w:rsidR="003F4A10" w:rsidRPr="00377296" w:rsidRDefault="003F4A10" w:rsidP="001B3D0E">
      <w:pPr>
        <w:pStyle w:val="ListParagraph"/>
        <w:numPr>
          <w:ilvl w:val="0"/>
          <w:numId w:val="12"/>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Coordinates intervention, protection planning and reviews</w:t>
      </w:r>
      <w:r w:rsidR="00CE1540" w:rsidRPr="00377296">
        <w:rPr>
          <w:rFonts w:ascii="Arial" w:hAnsi="Arial" w:cs="Arial"/>
          <w:color w:val="000000"/>
          <w:sz w:val="24"/>
          <w:szCs w:val="24"/>
        </w:rPr>
        <w:t>.</w:t>
      </w:r>
      <w:r w:rsidR="005417BB" w:rsidRPr="00377296">
        <w:rPr>
          <w:rFonts w:ascii="Arial" w:hAnsi="Arial" w:cs="Arial"/>
          <w:color w:val="000000"/>
          <w:sz w:val="24"/>
          <w:szCs w:val="24"/>
        </w:rPr>
        <w:t xml:space="preserve"> </w:t>
      </w:r>
    </w:p>
    <w:p w14:paraId="3880EC13" w14:textId="77777777" w:rsidR="00005037" w:rsidRPr="00377296" w:rsidRDefault="00BF5EF5" w:rsidP="001B3D0E">
      <w:pPr>
        <w:pStyle w:val="ListParagraph"/>
        <w:numPr>
          <w:ilvl w:val="0"/>
          <w:numId w:val="12"/>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I</w:t>
      </w:r>
      <w:r w:rsidR="00005037" w:rsidRPr="00377296">
        <w:rPr>
          <w:rFonts w:ascii="Arial" w:hAnsi="Arial" w:cs="Arial"/>
          <w:color w:val="000000"/>
          <w:sz w:val="24"/>
          <w:szCs w:val="24"/>
        </w:rPr>
        <w:t>dentify the impact other factors such as relationships, health conditions, substance/alcohol misuse, mental health will have on the risks of abuse and neglect</w:t>
      </w:r>
      <w:r w:rsidR="00CE1540" w:rsidRPr="00377296">
        <w:rPr>
          <w:rFonts w:ascii="Arial" w:hAnsi="Arial" w:cs="Arial"/>
          <w:color w:val="000000"/>
          <w:sz w:val="24"/>
          <w:szCs w:val="24"/>
        </w:rPr>
        <w:t>.</w:t>
      </w:r>
    </w:p>
    <w:p w14:paraId="44ED55CA" w14:textId="77777777" w:rsidR="00BA3C61" w:rsidRPr="00377296" w:rsidRDefault="00BF5EF5" w:rsidP="00CE1540">
      <w:pPr>
        <w:pStyle w:val="ListParagraph"/>
        <w:numPr>
          <w:ilvl w:val="0"/>
          <w:numId w:val="12"/>
        </w:numPr>
        <w:rPr>
          <w:rFonts w:ascii="Arial" w:hAnsi="Arial" w:cs="Arial"/>
          <w:b/>
          <w:sz w:val="24"/>
          <w:szCs w:val="24"/>
          <w:lang w:val="en"/>
        </w:rPr>
      </w:pPr>
      <w:r w:rsidRPr="00377296">
        <w:rPr>
          <w:rFonts w:ascii="Arial" w:hAnsi="Arial" w:cs="Arial"/>
          <w:sz w:val="24"/>
          <w:szCs w:val="24"/>
          <w:lang w:val="en"/>
        </w:rPr>
        <w:t>P</w:t>
      </w:r>
      <w:r w:rsidR="00F901D0" w:rsidRPr="00377296">
        <w:rPr>
          <w:rFonts w:ascii="Arial" w:hAnsi="Arial" w:cs="Arial"/>
          <w:sz w:val="24"/>
          <w:szCs w:val="24"/>
          <w:lang w:val="en"/>
        </w:rPr>
        <w:t>rovide professional advice about</w:t>
      </w:r>
      <w:r w:rsidR="005F05DE" w:rsidRPr="00377296">
        <w:rPr>
          <w:rFonts w:ascii="Arial" w:hAnsi="Arial" w:cs="Arial"/>
          <w:sz w:val="24"/>
          <w:szCs w:val="24"/>
          <w:lang w:val="en"/>
        </w:rPr>
        <w:t xml:space="preserve"> the safeguarding pr</w:t>
      </w:r>
      <w:r w:rsidR="00F901D0" w:rsidRPr="00377296">
        <w:rPr>
          <w:rFonts w:ascii="Arial" w:hAnsi="Arial" w:cs="Arial"/>
          <w:sz w:val="24"/>
          <w:szCs w:val="24"/>
          <w:lang w:val="en"/>
        </w:rPr>
        <w:t>ocess</w:t>
      </w:r>
      <w:r w:rsidR="005417BB" w:rsidRPr="00377296">
        <w:rPr>
          <w:rFonts w:ascii="Arial" w:hAnsi="Arial" w:cs="Arial"/>
          <w:sz w:val="24"/>
          <w:szCs w:val="24"/>
          <w:lang w:val="en"/>
        </w:rPr>
        <w:t>, information sharing, risk management in the context of safeguarding</w:t>
      </w:r>
      <w:r w:rsidR="00CE1540" w:rsidRPr="00377296">
        <w:rPr>
          <w:rFonts w:ascii="Arial" w:hAnsi="Arial" w:cs="Arial"/>
          <w:sz w:val="24"/>
          <w:szCs w:val="24"/>
          <w:lang w:val="en"/>
        </w:rPr>
        <w:t>.</w:t>
      </w:r>
    </w:p>
    <w:p w14:paraId="60010BC2" w14:textId="77777777" w:rsidR="00005037" w:rsidRPr="00377296" w:rsidRDefault="00BF5EF5" w:rsidP="001B3D0E">
      <w:pPr>
        <w:pStyle w:val="ListParagraph"/>
        <w:numPr>
          <w:ilvl w:val="0"/>
          <w:numId w:val="12"/>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S</w:t>
      </w:r>
      <w:r w:rsidR="00005037" w:rsidRPr="00377296">
        <w:rPr>
          <w:rFonts w:ascii="Arial" w:hAnsi="Arial" w:cs="Arial"/>
          <w:color w:val="000000"/>
          <w:sz w:val="24"/>
          <w:szCs w:val="24"/>
        </w:rPr>
        <w:t>upport colleagues internally and externally in writing a chronol</w:t>
      </w:r>
      <w:r w:rsidR="00F901D0" w:rsidRPr="00377296">
        <w:rPr>
          <w:rFonts w:ascii="Arial" w:hAnsi="Arial" w:cs="Arial"/>
          <w:color w:val="000000"/>
          <w:sz w:val="24"/>
          <w:szCs w:val="24"/>
        </w:rPr>
        <w:t>ogy</w:t>
      </w:r>
      <w:r w:rsidR="00D4259C" w:rsidRPr="00377296">
        <w:rPr>
          <w:rFonts w:ascii="Arial" w:hAnsi="Arial" w:cs="Arial"/>
          <w:color w:val="000000"/>
          <w:sz w:val="24"/>
          <w:szCs w:val="24"/>
        </w:rPr>
        <w:t>,</w:t>
      </w:r>
      <w:r w:rsidR="00005037" w:rsidRPr="00377296">
        <w:rPr>
          <w:rFonts w:ascii="Arial" w:hAnsi="Arial" w:cs="Arial"/>
          <w:color w:val="000000"/>
          <w:sz w:val="24"/>
          <w:szCs w:val="24"/>
        </w:rPr>
        <w:t xml:space="preserve"> </w:t>
      </w:r>
      <w:proofErr w:type="gramStart"/>
      <w:r w:rsidR="00005037" w:rsidRPr="00377296">
        <w:rPr>
          <w:rFonts w:ascii="Arial" w:hAnsi="Arial" w:cs="Arial"/>
          <w:color w:val="000000"/>
          <w:sz w:val="24"/>
          <w:szCs w:val="24"/>
        </w:rPr>
        <w:t>summarising</w:t>
      </w:r>
      <w:proofErr w:type="gramEnd"/>
      <w:r w:rsidR="00005037" w:rsidRPr="00377296">
        <w:rPr>
          <w:rFonts w:ascii="Arial" w:hAnsi="Arial" w:cs="Arial"/>
          <w:color w:val="000000"/>
          <w:sz w:val="24"/>
          <w:szCs w:val="24"/>
        </w:rPr>
        <w:t xml:space="preserve"> and interpreting information from a range of sources</w:t>
      </w:r>
      <w:r w:rsidR="00CE1540" w:rsidRPr="00377296">
        <w:rPr>
          <w:rFonts w:ascii="Arial" w:hAnsi="Arial" w:cs="Arial"/>
          <w:color w:val="000000"/>
          <w:sz w:val="24"/>
          <w:szCs w:val="24"/>
        </w:rPr>
        <w:t>.</w:t>
      </w:r>
    </w:p>
    <w:p w14:paraId="232D0877" w14:textId="77777777" w:rsidR="005417BB" w:rsidRPr="00377296" w:rsidRDefault="005417BB" w:rsidP="001B3D0E">
      <w:pPr>
        <w:pStyle w:val="ListParagraph"/>
        <w:numPr>
          <w:ilvl w:val="0"/>
          <w:numId w:val="12"/>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 xml:space="preserve">Coordinates and/or contributes to Planning Meetings, Case </w:t>
      </w:r>
      <w:proofErr w:type="gramStart"/>
      <w:r w:rsidRPr="00377296">
        <w:rPr>
          <w:rFonts w:ascii="Arial" w:hAnsi="Arial" w:cs="Arial"/>
          <w:color w:val="000000"/>
          <w:sz w:val="24"/>
          <w:szCs w:val="24"/>
        </w:rPr>
        <w:t>Conferences</w:t>
      </w:r>
      <w:proofErr w:type="gramEnd"/>
      <w:r w:rsidRPr="00377296">
        <w:rPr>
          <w:rFonts w:ascii="Arial" w:hAnsi="Arial" w:cs="Arial"/>
          <w:color w:val="000000"/>
          <w:sz w:val="24"/>
          <w:szCs w:val="24"/>
        </w:rPr>
        <w:t xml:space="preserve"> and reviews</w:t>
      </w:r>
      <w:r w:rsidR="00CE1540" w:rsidRPr="00377296">
        <w:rPr>
          <w:rFonts w:ascii="Arial" w:hAnsi="Arial" w:cs="Arial"/>
          <w:color w:val="000000"/>
          <w:sz w:val="24"/>
          <w:szCs w:val="24"/>
        </w:rPr>
        <w:t>.</w:t>
      </w:r>
    </w:p>
    <w:p w14:paraId="11AA81CB" w14:textId="77777777" w:rsidR="005417BB" w:rsidRPr="00377296" w:rsidRDefault="005417BB" w:rsidP="001B3D0E">
      <w:pPr>
        <w:pStyle w:val="ListParagraph"/>
        <w:numPr>
          <w:ilvl w:val="0"/>
          <w:numId w:val="12"/>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Provide a quality assurance role of safeguarding practice within their organisation through various means such as case audits, supervision, peer review</w:t>
      </w:r>
      <w:r w:rsidR="00CE1540" w:rsidRPr="00377296">
        <w:rPr>
          <w:rFonts w:ascii="Arial" w:hAnsi="Arial" w:cs="Arial"/>
          <w:color w:val="000000"/>
          <w:sz w:val="24"/>
          <w:szCs w:val="24"/>
        </w:rPr>
        <w:t>.</w:t>
      </w:r>
    </w:p>
    <w:p w14:paraId="554203F0" w14:textId="77777777" w:rsidR="00811BE9" w:rsidRPr="00377296" w:rsidRDefault="00BF5EF5" w:rsidP="00CE1540">
      <w:pPr>
        <w:pStyle w:val="ListParagraph"/>
        <w:numPr>
          <w:ilvl w:val="0"/>
          <w:numId w:val="12"/>
        </w:numPr>
        <w:rPr>
          <w:rFonts w:ascii="Arial" w:hAnsi="Arial" w:cs="Arial"/>
          <w:b/>
          <w:sz w:val="24"/>
          <w:szCs w:val="24"/>
          <w:lang w:val="en"/>
        </w:rPr>
      </w:pPr>
      <w:r w:rsidRPr="00377296">
        <w:rPr>
          <w:rFonts w:ascii="Arial" w:hAnsi="Arial" w:cs="Arial"/>
          <w:sz w:val="24"/>
          <w:szCs w:val="24"/>
          <w:lang w:val="en"/>
        </w:rPr>
        <w:t>L</w:t>
      </w:r>
      <w:r w:rsidR="00823110" w:rsidRPr="00377296">
        <w:rPr>
          <w:rFonts w:ascii="Arial" w:hAnsi="Arial" w:cs="Arial"/>
          <w:sz w:val="24"/>
          <w:szCs w:val="24"/>
          <w:lang w:val="en"/>
        </w:rPr>
        <w:t>ead and effectively manage</w:t>
      </w:r>
      <w:r w:rsidR="00811BE9" w:rsidRPr="00377296">
        <w:rPr>
          <w:rFonts w:ascii="Arial" w:hAnsi="Arial" w:cs="Arial"/>
          <w:sz w:val="24"/>
          <w:szCs w:val="24"/>
          <w:lang w:val="en"/>
        </w:rPr>
        <w:t xml:space="preserve"> a safeguarding enquiry in line with the SET Safeguarding Adults G</w:t>
      </w:r>
      <w:r w:rsidR="00BA3C61" w:rsidRPr="00377296">
        <w:rPr>
          <w:rFonts w:ascii="Arial" w:hAnsi="Arial" w:cs="Arial"/>
          <w:sz w:val="24"/>
          <w:szCs w:val="24"/>
          <w:lang w:val="en"/>
        </w:rPr>
        <w:t>uidelines and the Care Act 2014, and quality assur</w:t>
      </w:r>
      <w:r w:rsidR="00F901D0" w:rsidRPr="00377296">
        <w:rPr>
          <w:rFonts w:ascii="Arial" w:hAnsi="Arial" w:cs="Arial"/>
          <w:sz w:val="24"/>
          <w:szCs w:val="24"/>
          <w:lang w:val="en"/>
        </w:rPr>
        <w:t xml:space="preserve">e enquiries undertaken by </w:t>
      </w:r>
      <w:r w:rsidR="00BA3C61" w:rsidRPr="00377296">
        <w:rPr>
          <w:rFonts w:ascii="Arial" w:hAnsi="Arial" w:cs="Arial"/>
          <w:sz w:val="24"/>
          <w:szCs w:val="24"/>
          <w:lang w:val="en"/>
        </w:rPr>
        <w:t>Provider</w:t>
      </w:r>
      <w:r w:rsidR="00F901D0" w:rsidRPr="00377296">
        <w:rPr>
          <w:rFonts w:ascii="Arial" w:hAnsi="Arial" w:cs="Arial"/>
          <w:sz w:val="24"/>
          <w:szCs w:val="24"/>
          <w:lang w:val="en"/>
        </w:rPr>
        <w:t>s</w:t>
      </w:r>
      <w:r w:rsidR="00BA3C61" w:rsidRPr="00377296">
        <w:rPr>
          <w:rFonts w:ascii="Arial" w:hAnsi="Arial" w:cs="Arial"/>
          <w:sz w:val="24"/>
          <w:szCs w:val="24"/>
          <w:lang w:val="en"/>
        </w:rPr>
        <w:t>.</w:t>
      </w:r>
    </w:p>
    <w:p w14:paraId="609DFB0F" w14:textId="77777777" w:rsidR="005417BB" w:rsidRPr="00377296" w:rsidRDefault="005417BB" w:rsidP="00AC38E2">
      <w:pPr>
        <w:pStyle w:val="ListParagraph"/>
        <w:numPr>
          <w:ilvl w:val="0"/>
          <w:numId w:val="12"/>
        </w:numPr>
        <w:rPr>
          <w:rFonts w:ascii="Arial" w:hAnsi="Arial" w:cs="Arial"/>
          <w:b/>
          <w:sz w:val="24"/>
          <w:szCs w:val="24"/>
          <w:lang w:val="en"/>
        </w:rPr>
      </w:pPr>
      <w:r w:rsidRPr="00377296">
        <w:rPr>
          <w:rFonts w:ascii="Arial" w:hAnsi="Arial" w:cs="Arial"/>
          <w:sz w:val="24"/>
          <w:szCs w:val="24"/>
          <w:lang w:val="en"/>
        </w:rPr>
        <w:t>Implements lessons learnt from reviews and cases to improve safeguarding practice</w:t>
      </w:r>
      <w:r w:rsidR="00576CAD" w:rsidRPr="00377296">
        <w:rPr>
          <w:rFonts w:ascii="Arial" w:hAnsi="Arial" w:cs="Arial"/>
          <w:sz w:val="24"/>
          <w:szCs w:val="24"/>
          <w:lang w:val="en"/>
        </w:rPr>
        <w:t>,</w:t>
      </w:r>
      <w:r w:rsidRPr="00377296">
        <w:rPr>
          <w:rFonts w:ascii="Arial" w:hAnsi="Arial" w:cs="Arial"/>
          <w:sz w:val="24"/>
          <w:szCs w:val="24"/>
          <w:lang w:val="en"/>
        </w:rPr>
        <w:t xml:space="preserve"> and to reduce likelihood of abuse and neglect occurring. </w:t>
      </w:r>
    </w:p>
    <w:p w14:paraId="27B5455E" w14:textId="77777777" w:rsidR="000F4836" w:rsidRPr="00377296" w:rsidRDefault="000F4836" w:rsidP="001B3D0E">
      <w:pPr>
        <w:pStyle w:val="ListParagraph"/>
        <w:numPr>
          <w:ilvl w:val="0"/>
          <w:numId w:val="12"/>
        </w:numPr>
        <w:spacing w:after="0"/>
        <w:contextualSpacing w:val="0"/>
        <w:rPr>
          <w:rFonts w:ascii="Arial" w:hAnsi="Arial" w:cs="Arial"/>
          <w:sz w:val="24"/>
          <w:szCs w:val="24"/>
        </w:rPr>
      </w:pPr>
      <w:r w:rsidRPr="00377296">
        <w:rPr>
          <w:rFonts w:ascii="Arial" w:hAnsi="Arial" w:cs="Arial"/>
          <w:sz w:val="24"/>
          <w:szCs w:val="24"/>
        </w:rPr>
        <w:t>To apply Professional Curiosity in a safeguarding context</w:t>
      </w:r>
      <w:r w:rsidR="0079273B" w:rsidRPr="00377296">
        <w:rPr>
          <w:rFonts w:ascii="Arial" w:hAnsi="Arial" w:cs="Arial"/>
          <w:sz w:val="24"/>
          <w:szCs w:val="24"/>
        </w:rPr>
        <w:t>.</w:t>
      </w:r>
    </w:p>
    <w:p w14:paraId="7032F599" w14:textId="77777777" w:rsidR="006B5478" w:rsidRPr="00377296" w:rsidRDefault="006B5478" w:rsidP="001B3D0E">
      <w:pPr>
        <w:pStyle w:val="ListParagraph"/>
        <w:autoSpaceDE w:val="0"/>
        <w:autoSpaceDN w:val="0"/>
        <w:adjustRightInd w:val="0"/>
        <w:spacing w:after="0"/>
        <w:rPr>
          <w:rFonts w:ascii="Arial" w:hAnsi="Arial" w:cs="Arial"/>
          <w:sz w:val="24"/>
          <w:szCs w:val="24"/>
          <w:lang w:val="en"/>
        </w:rPr>
      </w:pPr>
    </w:p>
    <w:p w14:paraId="6E04CF3D" w14:textId="64313AC2" w:rsidR="00005037" w:rsidRPr="00377296" w:rsidRDefault="00005037" w:rsidP="00CE1540">
      <w:pPr>
        <w:rPr>
          <w:rFonts w:ascii="Arial" w:hAnsi="Arial" w:cs="Arial"/>
          <w:b/>
          <w:sz w:val="24"/>
          <w:szCs w:val="24"/>
          <w:lang w:val="en"/>
        </w:rPr>
      </w:pPr>
      <w:r w:rsidRPr="00377296">
        <w:rPr>
          <w:rFonts w:ascii="Arial" w:hAnsi="Arial" w:cs="Arial"/>
          <w:b/>
          <w:sz w:val="24"/>
          <w:szCs w:val="24"/>
          <w:lang w:val="en"/>
        </w:rPr>
        <w:t xml:space="preserve">Who </w:t>
      </w:r>
      <w:r w:rsidR="00B873DA" w:rsidRPr="00377296">
        <w:rPr>
          <w:rFonts w:ascii="Arial" w:hAnsi="Arial" w:cs="Arial"/>
          <w:b/>
          <w:sz w:val="24"/>
          <w:szCs w:val="24"/>
          <w:lang w:val="en"/>
        </w:rPr>
        <w:t>does this apply to</w:t>
      </w:r>
      <w:r w:rsidR="00992BE3" w:rsidRPr="00377296">
        <w:rPr>
          <w:rFonts w:ascii="Arial" w:hAnsi="Arial" w:cs="Arial"/>
          <w:b/>
          <w:sz w:val="24"/>
          <w:szCs w:val="24"/>
          <w:lang w:val="en"/>
        </w:rPr>
        <w:t>?</w:t>
      </w:r>
    </w:p>
    <w:p w14:paraId="498F3D4A" w14:textId="77777777" w:rsidR="007F3F04" w:rsidRPr="00377296" w:rsidRDefault="006A3AED" w:rsidP="00AC38E2">
      <w:pPr>
        <w:rPr>
          <w:rFonts w:ascii="Arial" w:hAnsi="Arial" w:cs="Arial"/>
          <w:sz w:val="24"/>
          <w:szCs w:val="24"/>
          <w:lang w:val="en"/>
        </w:rPr>
      </w:pPr>
      <w:r w:rsidRPr="00377296">
        <w:rPr>
          <w:rFonts w:ascii="Arial" w:hAnsi="Arial" w:cs="Arial"/>
          <w:sz w:val="24"/>
          <w:szCs w:val="24"/>
          <w:lang w:val="en"/>
        </w:rPr>
        <w:t>Staff g</w:t>
      </w:r>
      <w:r w:rsidR="00726AFB" w:rsidRPr="00377296">
        <w:rPr>
          <w:rFonts w:ascii="Arial" w:hAnsi="Arial" w:cs="Arial"/>
          <w:sz w:val="24"/>
          <w:szCs w:val="24"/>
          <w:lang w:val="en"/>
        </w:rPr>
        <w:t xml:space="preserve">roup </w:t>
      </w:r>
      <w:r w:rsidR="00E333E6" w:rsidRPr="00377296">
        <w:rPr>
          <w:rFonts w:ascii="Arial" w:hAnsi="Arial" w:cs="Arial"/>
          <w:sz w:val="24"/>
          <w:szCs w:val="24"/>
          <w:lang w:val="en"/>
        </w:rPr>
        <w:t xml:space="preserve">C and </w:t>
      </w:r>
      <w:r w:rsidR="00726AFB" w:rsidRPr="00377296">
        <w:rPr>
          <w:rFonts w:ascii="Arial" w:hAnsi="Arial" w:cs="Arial"/>
          <w:sz w:val="24"/>
          <w:szCs w:val="24"/>
          <w:lang w:val="en"/>
        </w:rPr>
        <w:t>D.</w:t>
      </w:r>
    </w:p>
    <w:p w14:paraId="172F098A" w14:textId="77777777" w:rsidR="00E333E6" w:rsidRPr="00377296" w:rsidRDefault="00E333E6" w:rsidP="00AC38E2">
      <w:pPr>
        <w:rPr>
          <w:rFonts w:ascii="Arial" w:hAnsi="Arial" w:cs="Arial"/>
          <w:sz w:val="24"/>
          <w:szCs w:val="24"/>
          <w:lang w:val="en"/>
        </w:rPr>
      </w:pPr>
      <w:r w:rsidRPr="00377296">
        <w:rPr>
          <w:rFonts w:ascii="Arial" w:hAnsi="Arial" w:cs="Arial"/>
          <w:bCs/>
          <w:sz w:val="24"/>
          <w:szCs w:val="24"/>
        </w:rPr>
        <w:t>This group have considerable professional and organisational responsibility for safeguarding adults.</w:t>
      </w:r>
      <w:r w:rsidRPr="00377296">
        <w:rPr>
          <w:rFonts w:ascii="Arial" w:hAnsi="Arial" w:cs="Arial"/>
          <w:bCs/>
        </w:rPr>
        <w:t xml:space="preserve"> </w:t>
      </w:r>
      <w:r w:rsidRPr="00377296">
        <w:rPr>
          <w:rFonts w:ascii="Arial" w:hAnsi="Arial" w:cs="Arial"/>
          <w:sz w:val="24"/>
          <w:szCs w:val="24"/>
          <w:lang w:val="en"/>
        </w:rPr>
        <w:t xml:space="preserve">Participants will have responsibility for leading and quality assuring a Safeguarding </w:t>
      </w:r>
      <w:r w:rsidR="0047009A" w:rsidRPr="00377296">
        <w:rPr>
          <w:rFonts w:ascii="Arial" w:hAnsi="Arial" w:cs="Arial"/>
          <w:sz w:val="24"/>
          <w:szCs w:val="24"/>
          <w:lang w:val="en"/>
        </w:rPr>
        <w:t xml:space="preserve">Adults </w:t>
      </w:r>
      <w:r w:rsidRPr="00377296">
        <w:rPr>
          <w:rFonts w:ascii="Arial" w:hAnsi="Arial" w:cs="Arial"/>
          <w:sz w:val="24"/>
          <w:szCs w:val="24"/>
          <w:lang w:val="en"/>
        </w:rPr>
        <w:t>Enquiry.</w:t>
      </w:r>
    </w:p>
    <w:p w14:paraId="028DBBD1" w14:textId="77777777" w:rsidR="00063D60" w:rsidRPr="00377296" w:rsidRDefault="00063D60" w:rsidP="001B3D0E">
      <w:pPr>
        <w:autoSpaceDE w:val="0"/>
        <w:autoSpaceDN w:val="0"/>
        <w:adjustRightInd w:val="0"/>
        <w:spacing w:after="0"/>
        <w:rPr>
          <w:rFonts w:ascii="Arial" w:hAnsi="Arial" w:cs="Arial"/>
          <w:sz w:val="24"/>
          <w:szCs w:val="24"/>
        </w:rPr>
      </w:pPr>
      <w:r w:rsidRPr="00377296">
        <w:rPr>
          <w:rFonts w:ascii="Arial" w:hAnsi="Arial" w:cs="Arial"/>
          <w:sz w:val="24"/>
          <w:szCs w:val="24"/>
        </w:rPr>
        <w:t>Competences should be reviewed annually as part of staff appraisal in conjunction with individual learning and development plans.</w:t>
      </w:r>
    </w:p>
    <w:p w14:paraId="126AFBBF" w14:textId="77777777" w:rsidR="00063D60" w:rsidRPr="00377296" w:rsidRDefault="00063D60" w:rsidP="00CE1540">
      <w:pPr>
        <w:rPr>
          <w:rFonts w:ascii="Arial" w:hAnsi="Arial" w:cs="Arial"/>
          <w:b/>
          <w:sz w:val="24"/>
          <w:szCs w:val="24"/>
          <w:lang w:val="en"/>
        </w:rPr>
      </w:pPr>
    </w:p>
    <w:p w14:paraId="2D48986B" w14:textId="77777777" w:rsidR="00005037" w:rsidRPr="00377296" w:rsidRDefault="00005037" w:rsidP="00AC38E2">
      <w:pPr>
        <w:rPr>
          <w:rFonts w:ascii="Arial" w:hAnsi="Arial" w:cs="Arial"/>
          <w:b/>
          <w:sz w:val="24"/>
          <w:szCs w:val="24"/>
          <w:lang w:val="en"/>
        </w:rPr>
      </w:pPr>
      <w:r w:rsidRPr="00377296">
        <w:rPr>
          <w:rFonts w:ascii="Arial" w:hAnsi="Arial" w:cs="Arial"/>
          <w:b/>
          <w:sz w:val="24"/>
          <w:szCs w:val="24"/>
          <w:lang w:val="en"/>
        </w:rPr>
        <w:t>Delivery:</w:t>
      </w:r>
    </w:p>
    <w:p w14:paraId="550C1D08" w14:textId="6D91B8FA" w:rsidR="00AC38E2" w:rsidRPr="00377296" w:rsidRDefault="0047009A" w:rsidP="0047009A">
      <w:p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S</w:t>
      </w:r>
      <w:r w:rsidR="00AC38E2" w:rsidRPr="00377296">
        <w:rPr>
          <w:rFonts w:ascii="Arial" w:hAnsi="Arial" w:cs="Arial"/>
          <w:color w:val="000000"/>
          <w:sz w:val="24"/>
          <w:szCs w:val="24"/>
        </w:rPr>
        <w:t>ingle-agency training and professional devel</w:t>
      </w:r>
      <w:r w:rsidR="00074482" w:rsidRPr="00377296">
        <w:rPr>
          <w:rFonts w:ascii="Arial" w:hAnsi="Arial" w:cs="Arial"/>
          <w:color w:val="000000"/>
          <w:sz w:val="24"/>
          <w:szCs w:val="24"/>
        </w:rPr>
        <w:t>opment related to specific role</w:t>
      </w:r>
    </w:p>
    <w:p w14:paraId="4CC2A5C8" w14:textId="77777777" w:rsidR="00AC38E2" w:rsidRPr="00377296" w:rsidRDefault="001B3D0E" w:rsidP="0047009A">
      <w:p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t</w:t>
      </w:r>
      <w:r w:rsidR="00AC38E2" w:rsidRPr="00377296">
        <w:rPr>
          <w:rFonts w:ascii="Arial" w:hAnsi="Arial" w:cs="Arial"/>
          <w:color w:val="000000"/>
          <w:sz w:val="24"/>
          <w:szCs w:val="24"/>
        </w:rPr>
        <w:t xml:space="preserve">raining </w:t>
      </w:r>
      <w:r w:rsidR="0047009A" w:rsidRPr="00377296">
        <w:rPr>
          <w:rFonts w:ascii="Arial" w:hAnsi="Arial" w:cs="Arial"/>
          <w:color w:val="000000"/>
          <w:sz w:val="24"/>
          <w:szCs w:val="24"/>
        </w:rPr>
        <w:t xml:space="preserve">may be </w:t>
      </w:r>
      <w:r w:rsidR="00AC38E2" w:rsidRPr="00377296">
        <w:rPr>
          <w:rFonts w:ascii="Arial" w:hAnsi="Arial" w:cs="Arial"/>
          <w:color w:val="000000"/>
          <w:sz w:val="24"/>
          <w:szCs w:val="24"/>
        </w:rPr>
        <w:t>available on the</w:t>
      </w:r>
      <w:r w:rsidRPr="00377296">
        <w:rPr>
          <w:rFonts w:ascii="Arial" w:hAnsi="Arial" w:cs="Arial"/>
          <w:color w:val="000000"/>
          <w:sz w:val="24"/>
          <w:szCs w:val="24"/>
        </w:rPr>
        <w:t xml:space="preserve"> Safeguarding Adult</w:t>
      </w:r>
      <w:r w:rsidR="0047009A" w:rsidRPr="00377296">
        <w:rPr>
          <w:rFonts w:ascii="Arial" w:hAnsi="Arial" w:cs="Arial"/>
          <w:color w:val="000000"/>
          <w:sz w:val="24"/>
          <w:szCs w:val="24"/>
        </w:rPr>
        <w:t xml:space="preserve"> Boards/Councils </w:t>
      </w:r>
      <w:r w:rsidR="00AC38E2" w:rsidRPr="00377296">
        <w:rPr>
          <w:rFonts w:ascii="Arial" w:hAnsi="Arial" w:cs="Arial"/>
          <w:color w:val="000000"/>
          <w:sz w:val="24"/>
          <w:szCs w:val="24"/>
        </w:rPr>
        <w:t>websit</w:t>
      </w:r>
      <w:r w:rsidR="0047009A" w:rsidRPr="00377296">
        <w:rPr>
          <w:rFonts w:ascii="Arial" w:hAnsi="Arial" w:cs="Arial"/>
          <w:color w:val="000000"/>
          <w:sz w:val="24"/>
          <w:szCs w:val="24"/>
        </w:rPr>
        <w:t>e to contribute to competencies</w:t>
      </w:r>
      <w:r w:rsidRPr="00377296">
        <w:rPr>
          <w:rFonts w:ascii="Arial" w:hAnsi="Arial" w:cs="Arial"/>
          <w:color w:val="000000"/>
          <w:sz w:val="24"/>
          <w:szCs w:val="24"/>
        </w:rPr>
        <w:t>.</w:t>
      </w:r>
    </w:p>
    <w:p w14:paraId="625EB662" w14:textId="77777777" w:rsidR="001B3D0E" w:rsidRPr="00377296" w:rsidRDefault="001B3D0E" w:rsidP="0047009A">
      <w:pPr>
        <w:autoSpaceDE w:val="0"/>
        <w:autoSpaceDN w:val="0"/>
        <w:adjustRightInd w:val="0"/>
        <w:spacing w:after="0"/>
        <w:rPr>
          <w:rFonts w:ascii="Arial" w:hAnsi="Arial" w:cs="Arial"/>
          <w:color w:val="000000"/>
          <w:sz w:val="24"/>
          <w:szCs w:val="24"/>
        </w:rPr>
      </w:pPr>
    </w:p>
    <w:p w14:paraId="6687A770" w14:textId="77777777" w:rsidR="00AC38E2" w:rsidRPr="00377296" w:rsidRDefault="0047009A" w:rsidP="0047009A">
      <w:p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 xml:space="preserve">Includes attendance at multiagency </w:t>
      </w:r>
      <w:r w:rsidR="00AC38E2" w:rsidRPr="00377296">
        <w:rPr>
          <w:rFonts w:ascii="Arial" w:hAnsi="Arial" w:cs="Arial"/>
          <w:color w:val="000000"/>
          <w:sz w:val="24"/>
          <w:szCs w:val="24"/>
        </w:rPr>
        <w:t>meetings</w:t>
      </w:r>
      <w:r w:rsidR="001B3D0E" w:rsidRPr="00377296">
        <w:rPr>
          <w:rFonts w:ascii="Arial" w:hAnsi="Arial" w:cs="Arial"/>
          <w:color w:val="000000"/>
          <w:sz w:val="24"/>
          <w:szCs w:val="24"/>
        </w:rPr>
        <w:t>.</w:t>
      </w:r>
      <w:r w:rsidR="00AC38E2" w:rsidRPr="00377296">
        <w:rPr>
          <w:rFonts w:ascii="Arial" w:hAnsi="Arial" w:cs="Arial"/>
          <w:color w:val="000000"/>
          <w:sz w:val="24"/>
          <w:szCs w:val="24"/>
        </w:rPr>
        <w:t xml:space="preserve"> </w:t>
      </w:r>
    </w:p>
    <w:p w14:paraId="7D2F6BB8" w14:textId="77777777" w:rsidR="006B5478" w:rsidRPr="00377296" w:rsidRDefault="006B5478" w:rsidP="0047009A">
      <w:pPr>
        <w:rPr>
          <w:rFonts w:ascii="Arial" w:hAnsi="Arial" w:cs="Arial"/>
          <w:b/>
          <w:sz w:val="24"/>
          <w:szCs w:val="24"/>
          <w:lang w:val="en"/>
        </w:rPr>
      </w:pPr>
    </w:p>
    <w:p w14:paraId="1F447199" w14:textId="77777777" w:rsidR="008D6DBE" w:rsidRPr="00377296" w:rsidRDefault="00217E79" w:rsidP="0080161B">
      <w:pPr>
        <w:pStyle w:val="Heading1"/>
        <w:rPr>
          <w:lang w:val="en"/>
        </w:rPr>
      </w:pPr>
      <w:bookmarkStart w:id="10" w:name="_Toc85531452"/>
      <w:r w:rsidRPr="00377296">
        <w:rPr>
          <w:lang w:val="en"/>
        </w:rPr>
        <w:t>S</w:t>
      </w:r>
      <w:r w:rsidR="008D6DBE" w:rsidRPr="00377296">
        <w:rPr>
          <w:lang w:val="en"/>
        </w:rPr>
        <w:t xml:space="preserve">afeguarding Adults – Board </w:t>
      </w:r>
      <w:r w:rsidR="00595695" w:rsidRPr="00377296">
        <w:rPr>
          <w:lang w:val="en"/>
        </w:rPr>
        <w:t>level</w:t>
      </w:r>
      <w:bookmarkEnd w:id="10"/>
    </w:p>
    <w:p w14:paraId="1FC6C8E2" w14:textId="77777777" w:rsidR="00A60631" w:rsidRPr="00377296" w:rsidRDefault="00873336">
      <w:pPr>
        <w:rPr>
          <w:rFonts w:ascii="Arial" w:hAnsi="Arial" w:cs="Arial"/>
          <w:b/>
          <w:sz w:val="24"/>
          <w:szCs w:val="24"/>
          <w:lang w:val="en"/>
        </w:rPr>
      </w:pPr>
      <w:r w:rsidRPr="00377296">
        <w:rPr>
          <w:rFonts w:ascii="Arial" w:hAnsi="Arial" w:cs="Arial"/>
          <w:b/>
          <w:sz w:val="24"/>
          <w:szCs w:val="24"/>
          <w:lang w:val="en"/>
        </w:rPr>
        <w:t>Outcomes</w:t>
      </w:r>
    </w:p>
    <w:p w14:paraId="281558D3" w14:textId="77777777" w:rsidR="00A60631" w:rsidRPr="00377296" w:rsidRDefault="00C345A5">
      <w:pPr>
        <w:rPr>
          <w:rFonts w:ascii="Arial" w:hAnsi="Arial" w:cs="Arial"/>
          <w:sz w:val="24"/>
          <w:szCs w:val="24"/>
          <w:lang w:val="en"/>
        </w:rPr>
      </w:pPr>
      <w:r w:rsidRPr="00377296">
        <w:rPr>
          <w:rFonts w:ascii="Arial" w:hAnsi="Arial" w:cs="Arial"/>
          <w:sz w:val="24"/>
          <w:szCs w:val="24"/>
          <w:lang w:val="en"/>
        </w:rPr>
        <w:t>Members of the Safeguarding Adults Board</w:t>
      </w:r>
      <w:r w:rsidR="00DE065C" w:rsidRPr="00377296">
        <w:rPr>
          <w:rFonts w:ascii="Arial" w:hAnsi="Arial" w:cs="Arial"/>
          <w:sz w:val="24"/>
          <w:szCs w:val="24"/>
          <w:lang w:val="en"/>
        </w:rPr>
        <w:t>, Executive and Corporate Directors and col</w:t>
      </w:r>
      <w:r w:rsidRPr="00377296">
        <w:rPr>
          <w:rFonts w:ascii="Arial" w:hAnsi="Arial" w:cs="Arial"/>
          <w:sz w:val="24"/>
          <w:szCs w:val="24"/>
          <w:lang w:val="en"/>
        </w:rPr>
        <w:t>leagues with similar level of auth</w:t>
      </w:r>
      <w:r w:rsidR="008A5C6C" w:rsidRPr="00377296">
        <w:rPr>
          <w:rFonts w:ascii="Arial" w:hAnsi="Arial" w:cs="Arial"/>
          <w:sz w:val="24"/>
          <w:szCs w:val="24"/>
          <w:lang w:val="en"/>
        </w:rPr>
        <w:t>o</w:t>
      </w:r>
      <w:r w:rsidRPr="00377296">
        <w:rPr>
          <w:rFonts w:ascii="Arial" w:hAnsi="Arial" w:cs="Arial"/>
          <w:sz w:val="24"/>
          <w:szCs w:val="24"/>
          <w:lang w:val="en"/>
        </w:rPr>
        <w:t xml:space="preserve">rity and </w:t>
      </w:r>
      <w:proofErr w:type="gramStart"/>
      <w:r w:rsidRPr="00377296">
        <w:rPr>
          <w:rFonts w:ascii="Arial" w:hAnsi="Arial" w:cs="Arial"/>
          <w:sz w:val="24"/>
          <w:szCs w:val="24"/>
          <w:lang w:val="en"/>
        </w:rPr>
        <w:t>decision making</w:t>
      </w:r>
      <w:proofErr w:type="gramEnd"/>
      <w:r w:rsidRPr="00377296">
        <w:rPr>
          <w:rFonts w:ascii="Arial" w:hAnsi="Arial" w:cs="Arial"/>
          <w:sz w:val="24"/>
          <w:szCs w:val="24"/>
          <w:lang w:val="en"/>
        </w:rPr>
        <w:t xml:space="preserve"> responsibi</w:t>
      </w:r>
      <w:r w:rsidR="00DE065C" w:rsidRPr="00377296">
        <w:rPr>
          <w:rFonts w:ascii="Arial" w:hAnsi="Arial" w:cs="Arial"/>
          <w:sz w:val="24"/>
          <w:szCs w:val="24"/>
          <w:lang w:val="en"/>
        </w:rPr>
        <w:t xml:space="preserve">lity within their </w:t>
      </w:r>
      <w:proofErr w:type="spellStart"/>
      <w:r w:rsidR="00DE065C" w:rsidRPr="00377296">
        <w:rPr>
          <w:rFonts w:ascii="Arial" w:hAnsi="Arial" w:cs="Arial"/>
          <w:sz w:val="24"/>
          <w:szCs w:val="24"/>
          <w:lang w:val="en"/>
        </w:rPr>
        <w:t>organisations</w:t>
      </w:r>
      <w:proofErr w:type="spellEnd"/>
      <w:r w:rsidRPr="00377296">
        <w:rPr>
          <w:rFonts w:ascii="Arial" w:hAnsi="Arial" w:cs="Arial"/>
          <w:sz w:val="24"/>
          <w:szCs w:val="24"/>
          <w:lang w:val="en"/>
        </w:rPr>
        <w:t xml:space="preserve"> </w:t>
      </w:r>
      <w:r w:rsidR="008A5C6C" w:rsidRPr="00377296">
        <w:rPr>
          <w:rFonts w:ascii="Arial" w:hAnsi="Arial" w:cs="Arial"/>
          <w:sz w:val="24"/>
          <w:szCs w:val="24"/>
          <w:lang w:val="en"/>
        </w:rPr>
        <w:t>will</w:t>
      </w:r>
      <w:r w:rsidRPr="00377296">
        <w:rPr>
          <w:rFonts w:ascii="Arial" w:hAnsi="Arial" w:cs="Arial"/>
          <w:sz w:val="24"/>
          <w:szCs w:val="24"/>
          <w:lang w:val="en"/>
        </w:rPr>
        <w:t xml:space="preserve"> champion the safeguardi</w:t>
      </w:r>
      <w:r w:rsidR="00DE065C" w:rsidRPr="00377296">
        <w:rPr>
          <w:rFonts w:ascii="Arial" w:hAnsi="Arial" w:cs="Arial"/>
          <w:sz w:val="24"/>
          <w:szCs w:val="24"/>
          <w:lang w:val="en"/>
        </w:rPr>
        <w:t xml:space="preserve">ng agenda, most will take corporate responsibility for safeguarding within the </w:t>
      </w:r>
      <w:proofErr w:type="spellStart"/>
      <w:r w:rsidR="00DE065C" w:rsidRPr="00377296">
        <w:rPr>
          <w:rFonts w:ascii="Arial" w:hAnsi="Arial" w:cs="Arial"/>
          <w:sz w:val="24"/>
          <w:szCs w:val="24"/>
          <w:lang w:val="en"/>
        </w:rPr>
        <w:t>organisation</w:t>
      </w:r>
      <w:proofErr w:type="spellEnd"/>
      <w:r w:rsidR="00DE065C" w:rsidRPr="00377296">
        <w:rPr>
          <w:rFonts w:ascii="Arial" w:hAnsi="Arial" w:cs="Arial"/>
          <w:sz w:val="24"/>
          <w:szCs w:val="24"/>
          <w:lang w:val="en"/>
        </w:rPr>
        <w:t xml:space="preserve"> and champion adult safeguarding at a stra</w:t>
      </w:r>
      <w:r w:rsidR="00AF567F" w:rsidRPr="00377296">
        <w:rPr>
          <w:rFonts w:ascii="Arial" w:hAnsi="Arial" w:cs="Arial"/>
          <w:sz w:val="24"/>
          <w:szCs w:val="24"/>
          <w:lang w:val="en"/>
        </w:rPr>
        <w:t>tegic level. All roles will attend</w:t>
      </w:r>
      <w:r w:rsidR="00DE065C" w:rsidRPr="00377296">
        <w:rPr>
          <w:rFonts w:ascii="Arial" w:hAnsi="Arial" w:cs="Arial"/>
          <w:sz w:val="24"/>
          <w:szCs w:val="24"/>
          <w:lang w:val="en"/>
        </w:rPr>
        <w:t xml:space="preserve"> Level 1, some will have additional </w:t>
      </w:r>
      <w:r w:rsidR="00A05B76" w:rsidRPr="00377296">
        <w:rPr>
          <w:rFonts w:ascii="Arial" w:eastAsia="Times New Roman" w:hAnsi="Arial" w:cs="Arial"/>
          <w:sz w:val="24"/>
          <w:szCs w:val="24"/>
          <w:lang w:eastAsia="en-GB"/>
        </w:rPr>
        <w:t>learning and development needs</w:t>
      </w:r>
      <w:r w:rsidR="00DE065C" w:rsidRPr="00377296">
        <w:rPr>
          <w:rFonts w:ascii="Arial" w:hAnsi="Arial" w:cs="Arial"/>
          <w:sz w:val="24"/>
          <w:szCs w:val="24"/>
          <w:lang w:val="en"/>
        </w:rPr>
        <w:t xml:space="preserve"> depending on specific roles that they fulfill. </w:t>
      </w:r>
    </w:p>
    <w:p w14:paraId="55FD5E82" w14:textId="77777777" w:rsidR="00DE25BE" w:rsidRPr="00377296" w:rsidRDefault="00DE25BE">
      <w:pPr>
        <w:rPr>
          <w:rFonts w:ascii="Arial" w:hAnsi="Arial" w:cs="Arial"/>
          <w:sz w:val="24"/>
          <w:szCs w:val="24"/>
          <w:lang w:val="en"/>
        </w:rPr>
      </w:pPr>
      <w:r w:rsidRPr="00377296">
        <w:rPr>
          <w:rFonts w:ascii="Arial" w:hAnsi="Arial" w:cs="Arial"/>
          <w:sz w:val="24"/>
          <w:szCs w:val="24"/>
          <w:lang w:val="en"/>
        </w:rPr>
        <w:t>The Local Authority has a statutory responsibility to ensure that they have robust structure and arrangements to deliver adult safeguarding, lead the safeguarding system as a whole and set</w:t>
      </w:r>
      <w:r w:rsidR="00FA43D1" w:rsidRPr="00377296">
        <w:rPr>
          <w:rFonts w:ascii="Arial" w:hAnsi="Arial" w:cs="Arial"/>
          <w:sz w:val="24"/>
          <w:szCs w:val="24"/>
          <w:lang w:val="en"/>
        </w:rPr>
        <w:t xml:space="preserve"> up a Safeguarding Adults B</w:t>
      </w:r>
      <w:r w:rsidRPr="00377296">
        <w:rPr>
          <w:rFonts w:ascii="Arial" w:hAnsi="Arial" w:cs="Arial"/>
          <w:sz w:val="24"/>
          <w:szCs w:val="24"/>
          <w:lang w:val="en"/>
        </w:rPr>
        <w:t>oard. Local Authorities also act as commissioners, in this role they have a crucial quality assurance role to ensure that services meet their safeguarding responsibilities and work together to prevent abuse and neglect.</w:t>
      </w:r>
    </w:p>
    <w:p w14:paraId="741F827B" w14:textId="77777777" w:rsidR="003D7303" w:rsidRPr="00377296" w:rsidRDefault="003D7303">
      <w:pPr>
        <w:rPr>
          <w:rFonts w:ascii="Arial" w:hAnsi="Arial" w:cs="Arial"/>
          <w:sz w:val="24"/>
          <w:szCs w:val="24"/>
          <w:lang w:val="en"/>
        </w:rPr>
      </w:pPr>
      <w:r w:rsidRPr="00377296">
        <w:rPr>
          <w:rFonts w:ascii="Arial" w:hAnsi="Arial" w:cs="Arial"/>
          <w:sz w:val="24"/>
          <w:szCs w:val="24"/>
          <w:lang w:val="en"/>
        </w:rPr>
        <w:t xml:space="preserve">Commissioning </w:t>
      </w:r>
      <w:proofErr w:type="spellStart"/>
      <w:r w:rsidRPr="00377296">
        <w:rPr>
          <w:rFonts w:ascii="Arial" w:hAnsi="Arial" w:cs="Arial"/>
          <w:sz w:val="24"/>
          <w:szCs w:val="24"/>
          <w:lang w:val="en"/>
        </w:rPr>
        <w:t>organisations</w:t>
      </w:r>
      <w:proofErr w:type="spellEnd"/>
      <w:r w:rsidRPr="00377296">
        <w:rPr>
          <w:rFonts w:ascii="Arial" w:hAnsi="Arial" w:cs="Arial"/>
          <w:sz w:val="24"/>
          <w:szCs w:val="24"/>
          <w:lang w:val="en"/>
        </w:rPr>
        <w:t xml:space="preserve"> play a crucial role in quality assuring the services delivered by providers and ensuring that they act appropriately to safeguarding adults at risk.</w:t>
      </w:r>
    </w:p>
    <w:p w14:paraId="77DDA00B" w14:textId="77777777" w:rsidR="00A60631" w:rsidRPr="00377296" w:rsidRDefault="00873336">
      <w:pPr>
        <w:rPr>
          <w:rFonts w:ascii="Arial" w:hAnsi="Arial" w:cs="Arial"/>
          <w:sz w:val="24"/>
          <w:szCs w:val="24"/>
          <w:lang w:val="en"/>
        </w:rPr>
      </w:pPr>
      <w:r w:rsidRPr="00377296">
        <w:rPr>
          <w:rFonts w:ascii="Arial" w:hAnsi="Arial" w:cs="Arial"/>
          <w:b/>
          <w:sz w:val="24"/>
          <w:szCs w:val="24"/>
          <w:lang w:val="en"/>
        </w:rPr>
        <w:t>Competence at this level</w:t>
      </w:r>
    </w:p>
    <w:p w14:paraId="0C51AD7A" w14:textId="77777777" w:rsidR="003613A2" w:rsidRPr="00377296" w:rsidRDefault="00A05B76">
      <w:pPr>
        <w:rPr>
          <w:rFonts w:ascii="Arial" w:hAnsi="Arial" w:cs="Arial"/>
          <w:sz w:val="24"/>
          <w:szCs w:val="24"/>
          <w:lang w:val="en"/>
        </w:rPr>
      </w:pPr>
      <w:r w:rsidRPr="00377296">
        <w:rPr>
          <w:rFonts w:ascii="Arial" w:hAnsi="Arial" w:cs="Arial"/>
          <w:sz w:val="24"/>
          <w:szCs w:val="24"/>
          <w:lang w:val="en"/>
        </w:rPr>
        <w:t>In addition to the competency</w:t>
      </w:r>
      <w:r w:rsidR="001B3D0E" w:rsidRPr="00377296">
        <w:rPr>
          <w:rFonts w:ascii="Arial" w:hAnsi="Arial" w:cs="Arial"/>
          <w:sz w:val="24"/>
          <w:szCs w:val="24"/>
          <w:lang w:val="en"/>
        </w:rPr>
        <w:t xml:space="preserve"> </w:t>
      </w:r>
      <w:r w:rsidRPr="00377296">
        <w:rPr>
          <w:rFonts w:ascii="Arial" w:hAnsi="Arial" w:cs="Arial"/>
          <w:sz w:val="24"/>
          <w:szCs w:val="24"/>
          <w:lang w:val="en"/>
        </w:rPr>
        <w:t>of</w:t>
      </w:r>
      <w:r w:rsidRPr="00377296">
        <w:rPr>
          <w:rFonts w:ascii="Arial" w:eastAsia="Times New Roman" w:hAnsi="Arial" w:cs="Arial"/>
          <w:sz w:val="24"/>
          <w:szCs w:val="24"/>
          <w:lang w:val="en" w:eastAsia="en-GB"/>
        </w:rPr>
        <w:t xml:space="preserve"> </w:t>
      </w:r>
      <w:r w:rsidR="001B3D0E" w:rsidRPr="00377296">
        <w:rPr>
          <w:rFonts w:ascii="Arial" w:eastAsia="Times New Roman" w:hAnsi="Arial" w:cs="Arial"/>
          <w:sz w:val="24"/>
          <w:szCs w:val="24"/>
          <w:lang w:val="en" w:eastAsia="en-GB"/>
        </w:rPr>
        <w:t xml:space="preserve">level 1 </w:t>
      </w:r>
      <w:r w:rsidRPr="00377296">
        <w:rPr>
          <w:rFonts w:ascii="Arial" w:eastAsia="Times New Roman" w:hAnsi="Arial" w:cs="Arial"/>
          <w:sz w:val="24"/>
          <w:szCs w:val="24"/>
          <w:lang w:val="en" w:eastAsia="en-GB"/>
        </w:rPr>
        <w:t>on page</w:t>
      </w:r>
      <w:r w:rsidR="001B3D0E" w:rsidRPr="00377296">
        <w:rPr>
          <w:rFonts w:ascii="Arial" w:eastAsia="Times New Roman" w:hAnsi="Arial" w:cs="Arial"/>
          <w:sz w:val="24"/>
          <w:szCs w:val="24"/>
          <w:lang w:val="en" w:eastAsia="en-GB"/>
        </w:rPr>
        <w:t xml:space="preserve"> 8</w:t>
      </w:r>
      <w:r w:rsidRPr="00377296">
        <w:rPr>
          <w:rFonts w:ascii="Arial" w:eastAsia="Times New Roman" w:hAnsi="Arial" w:cs="Arial"/>
          <w:sz w:val="24"/>
          <w:szCs w:val="24"/>
          <w:lang w:val="en" w:eastAsia="en-GB"/>
        </w:rPr>
        <w:t xml:space="preserve"> </w:t>
      </w:r>
      <w:r w:rsidR="003613A2" w:rsidRPr="00377296">
        <w:rPr>
          <w:rFonts w:ascii="Arial" w:hAnsi="Arial" w:cs="Arial"/>
          <w:sz w:val="24"/>
          <w:szCs w:val="24"/>
          <w:lang w:val="en"/>
        </w:rPr>
        <w:t>participants will be able to:</w:t>
      </w:r>
    </w:p>
    <w:p w14:paraId="3478CEF4" w14:textId="77777777" w:rsidR="00A60631" w:rsidRPr="00377296" w:rsidRDefault="003613A2">
      <w:pPr>
        <w:pStyle w:val="ListParagraph"/>
        <w:numPr>
          <w:ilvl w:val="0"/>
          <w:numId w:val="23"/>
        </w:numPr>
        <w:rPr>
          <w:rFonts w:ascii="Arial" w:hAnsi="Arial" w:cs="Arial"/>
          <w:b/>
          <w:sz w:val="24"/>
          <w:szCs w:val="24"/>
          <w:lang w:val="en"/>
        </w:rPr>
      </w:pPr>
      <w:r w:rsidRPr="00377296">
        <w:rPr>
          <w:rFonts w:ascii="Arial" w:hAnsi="Arial" w:cs="Arial"/>
          <w:sz w:val="24"/>
          <w:szCs w:val="24"/>
          <w:lang w:val="en"/>
        </w:rPr>
        <w:t>Describe</w:t>
      </w:r>
      <w:r w:rsidR="00752268" w:rsidRPr="00377296">
        <w:rPr>
          <w:rFonts w:ascii="Arial" w:hAnsi="Arial" w:cs="Arial"/>
          <w:sz w:val="24"/>
          <w:szCs w:val="24"/>
          <w:lang w:val="en"/>
        </w:rPr>
        <w:t xml:space="preserve"> the legal context of safeguarding adults, including Safeguarding Adult Reviews</w:t>
      </w:r>
      <w:r w:rsidR="00DE065C" w:rsidRPr="00377296">
        <w:rPr>
          <w:rFonts w:ascii="Arial" w:hAnsi="Arial" w:cs="Arial"/>
          <w:sz w:val="24"/>
          <w:szCs w:val="24"/>
          <w:lang w:val="en"/>
        </w:rPr>
        <w:t>, role of the Safeguarding Adult Boards</w:t>
      </w:r>
      <w:r w:rsidR="00CE1540" w:rsidRPr="00377296">
        <w:rPr>
          <w:rFonts w:ascii="Arial" w:hAnsi="Arial" w:cs="Arial"/>
          <w:sz w:val="24"/>
          <w:szCs w:val="24"/>
          <w:lang w:val="en"/>
        </w:rPr>
        <w:t>.</w:t>
      </w:r>
    </w:p>
    <w:p w14:paraId="19A831DF" w14:textId="77777777" w:rsidR="00752268" w:rsidRPr="00377296" w:rsidRDefault="003613A2">
      <w:pPr>
        <w:pStyle w:val="ListParagraph"/>
        <w:numPr>
          <w:ilvl w:val="0"/>
          <w:numId w:val="23"/>
        </w:numPr>
        <w:rPr>
          <w:rFonts w:ascii="Arial" w:hAnsi="Arial" w:cs="Arial"/>
          <w:b/>
          <w:sz w:val="24"/>
          <w:szCs w:val="24"/>
          <w:lang w:val="en"/>
        </w:rPr>
      </w:pPr>
      <w:r w:rsidRPr="00377296">
        <w:rPr>
          <w:rFonts w:ascii="Arial" w:hAnsi="Arial" w:cs="Arial"/>
          <w:sz w:val="24"/>
          <w:szCs w:val="24"/>
          <w:lang w:val="en"/>
        </w:rPr>
        <w:t>Describe</w:t>
      </w:r>
      <w:r w:rsidR="00752268" w:rsidRPr="00377296">
        <w:rPr>
          <w:rFonts w:ascii="Arial" w:hAnsi="Arial" w:cs="Arial"/>
          <w:sz w:val="24"/>
          <w:szCs w:val="24"/>
          <w:lang w:val="en"/>
        </w:rPr>
        <w:t xml:space="preserve"> the local Safeguarding Adults process</w:t>
      </w:r>
      <w:r w:rsidR="00873336" w:rsidRPr="00377296">
        <w:rPr>
          <w:rFonts w:ascii="Arial" w:hAnsi="Arial" w:cs="Arial"/>
          <w:sz w:val="24"/>
          <w:szCs w:val="24"/>
          <w:lang w:val="en"/>
        </w:rPr>
        <w:t xml:space="preserve"> and have a good level of awareness of the SET Safeguarding Adults </w:t>
      </w:r>
      <w:r w:rsidR="00DE065C" w:rsidRPr="00377296">
        <w:rPr>
          <w:rFonts w:ascii="Arial" w:hAnsi="Arial" w:cs="Arial"/>
          <w:sz w:val="24"/>
          <w:szCs w:val="24"/>
          <w:lang w:val="en"/>
        </w:rPr>
        <w:t>Guidelines</w:t>
      </w:r>
      <w:r w:rsidR="00873336" w:rsidRPr="00377296">
        <w:rPr>
          <w:rFonts w:ascii="Arial" w:hAnsi="Arial" w:cs="Arial"/>
          <w:sz w:val="24"/>
          <w:szCs w:val="24"/>
          <w:lang w:val="en"/>
        </w:rPr>
        <w:t>.</w:t>
      </w:r>
    </w:p>
    <w:p w14:paraId="648DF992" w14:textId="77777777" w:rsidR="00DE065C" w:rsidRPr="00377296" w:rsidRDefault="00DE065C" w:rsidP="001B3D0E">
      <w:pPr>
        <w:pStyle w:val="ListParagraph"/>
        <w:numPr>
          <w:ilvl w:val="0"/>
          <w:numId w:val="23"/>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 xml:space="preserve">To ensure that the role and responsibilities of the Safeguarding </w:t>
      </w:r>
      <w:r w:rsidR="00501AA7" w:rsidRPr="00377296">
        <w:rPr>
          <w:rFonts w:ascii="Arial" w:hAnsi="Arial" w:cs="Arial"/>
          <w:color w:val="000000"/>
          <w:sz w:val="24"/>
          <w:szCs w:val="24"/>
        </w:rPr>
        <w:t>Adults Board are discharged in</w:t>
      </w:r>
      <w:r w:rsidRPr="00377296">
        <w:rPr>
          <w:rFonts w:ascii="Arial" w:hAnsi="Arial" w:cs="Arial"/>
          <w:color w:val="000000"/>
          <w:sz w:val="24"/>
          <w:szCs w:val="24"/>
        </w:rPr>
        <w:t xml:space="preserve"> accordance with national and local guidance.</w:t>
      </w:r>
    </w:p>
    <w:p w14:paraId="35AC53C5" w14:textId="77777777" w:rsidR="00DE065C" w:rsidRPr="00377296" w:rsidRDefault="00DE065C" w:rsidP="00CE1540">
      <w:pPr>
        <w:pStyle w:val="ListParagraph"/>
        <w:numPr>
          <w:ilvl w:val="0"/>
          <w:numId w:val="23"/>
        </w:numPr>
        <w:rPr>
          <w:rFonts w:ascii="Arial" w:hAnsi="Arial" w:cs="Arial"/>
          <w:b/>
          <w:sz w:val="24"/>
          <w:szCs w:val="24"/>
          <w:lang w:val="en"/>
        </w:rPr>
      </w:pPr>
      <w:r w:rsidRPr="00377296">
        <w:rPr>
          <w:rFonts w:ascii="Arial" w:hAnsi="Arial" w:cs="Arial"/>
          <w:sz w:val="24"/>
          <w:szCs w:val="24"/>
          <w:lang w:val="en"/>
        </w:rPr>
        <w:t>To ensure that robust governance processes are in place to provide assurance on adult safeguarding.</w:t>
      </w:r>
    </w:p>
    <w:p w14:paraId="2F167E77" w14:textId="77777777" w:rsidR="00752268" w:rsidRPr="00377296" w:rsidRDefault="003613A2" w:rsidP="00AC38E2">
      <w:pPr>
        <w:pStyle w:val="ListParagraph"/>
        <w:numPr>
          <w:ilvl w:val="0"/>
          <w:numId w:val="23"/>
        </w:numPr>
        <w:rPr>
          <w:rFonts w:ascii="Arial" w:hAnsi="Arial" w:cs="Arial"/>
          <w:b/>
          <w:sz w:val="24"/>
          <w:szCs w:val="24"/>
          <w:lang w:val="en"/>
        </w:rPr>
      </w:pPr>
      <w:r w:rsidRPr="00377296">
        <w:rPr>
          <w:rFonts w:ascii="Arial" w:hAnsi="Arial" w:cs="Arial"/>
          <w:sz w:val="24"/>
          <w:szCs w:val="24"/>
          <w:lang w:val="en"/>
        </w:rPr>
        <w:t>Understand the r</w:t>
      </w:r>
      <w:r w:rsidR="00752268" w:rsidRPr="00377296">
        <w:rPr>
          <w:rFonts w:ascii="Arial" w:hAnsi="Arial" w:cs="Arial"/>
          <w:sz w:val="24"/>
          <w:szCs w:val="24"/>
          <w:lang w:val="en"/>
        </w:rPr>
        <w:t>oles and responsibilities of board members</w:t>
      </w:r>
      <w:r w:rsidR="00DE065C" w:rsidRPr="00377296">
        <w:rPr>
          <w:rFonts w:ascii="Arial" w:hAnsi="Arial" w:cs="Arial"/>
          <w:sz w:val="24"/>
          <w:szCs w:val="24"/>
          <w:lang w:val="en"/>
        </w:rPr>
        <w:t>.</w:t>
      </w:r>
    </w:p>
    <w:p w14:paraId="666B453F" w14:textId="77777777" w:rsidR="0005068F" w:rsidRPr="00377296" w:rsidRDefault="0005068F" w:rsidP="001B3D0E">
      <w:pPr>
        <w:pStyle w:val="ListParagraph"/>
        <w:numPr>
          <w:ilvl w:val="0"/>
          <w:numId w:val="23"/>
        </w:numPr>
        <w:autoSpaceDE w:val="0"/>
        <w:autoSpaceDN w:val="0"/>
        <w:adjustRightInd w:val="0"/>
        <w:spacing w:after="0"/>
        <w:rPr>
          <w:rFonts w:ascii="Arial" w:hAnsi="Arial" w:cs="Arial"/>
          <w:color w:val="000000"/>
          <w:sz w:val="24"/>
          <w:szCs w:val="24"/>
        </w:rPr>
      </w:pPr>
      <w:r w:rsidRPr="00377296">
        <w:rPr>
          <w:rFonts w:ascii="Arial" w:hAnsi="Arial" w:cs="Arial"/>
          <w:sz w:val="24"/>
          <w:szCs w:val="24"/>
        </w:rPr>
        <w:t xml:space="preserve">To have the appropriate board level skills to be able to challenge and scrutinise safeguarding information to </w:t>
      </w:r>
      <w:proofErr w:type="gramStart"/>
      <w:r w:rsidRPr="00377296">
        <w:rPr>
          <w:rFonts w:ascii="Arial" w:hAnsi="Arial" w:cs="Arial"/>
          <w:sz w:val="24"/>
          <w:szCs w:val="24"/>
        </w:rPr>
        <w:t>include;</w:t>
      </w:r>
      <w:proofErr w:type="gramEnd"/>
      <w:r w:rsidRPr="00377296">
        <w:rPr>
          <w:rFonts w:ascii="Arial" w:hAnsi="Arial" w:cs="Arial"/>
          <w:sz w:val="24"/>
          <w:szCs w:val="24"/>
        </w:rPr>
        <w:t xml:space="preserve"> performance data, serious incidents, partnership working and regulatory inspections to enable appropriate assurance of the organisation’s performance in safeguarding.</w:t>
      </w:r>
      <w:r w:rsidRPr="00377296">
        <w:rPr>
          <w:rFonts w:ascii="Arial" w:hAnsi="Arial" w:cs="Arial"/>
          <w:color w:val="000000"/>
          <w:sz w:val="24"/>
          <w:szCs w:val="24"/>
        </w:rPr>
        <w:t xml:space="preserve"> </w:t>
      </w:r>
    </w:p>
    <w:p w14:paraId="162F041F" w14:textId="1D83DABD" w:rsidR="00752268" w:rsidRPr="00377296" w:rsidRDefault="00752268" w:rsidP="001B3D0E">
      <w:pPr>
        <w:pStyle w:val="ListParagraph"/>
        <w:numPr>
          <w:ilvl w:val="0"/>
          <w:numId w:val="23"/>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 xml:space="preserve">Take a strategic and professional lead across the </w:t>
      </w:r>
      <w:r w:rsidR="00690A62" w:rsidRPr="00377296">
        <w:rPr>
          <w:rFonts w:ascii="Arial" w:hAnsi="Arial" w:cs="Arial"/>
          <w:color w:val="000000"/>
          <w:sz w:val="24"/>
          <w:szCs w:val="24"/>
        </w:rPr>
        <w:t>providers and organisations who work with adults at risk</w:t>
      </w:r>
      <w:r w:rsidR="003613A2" w:rsidRPr="00377296">
        <w:rPr>
          <w:rFonts w:ascii="Arial" w:hAnsi="Arial" w:cs="Arial"/>
          <w:color w:val="000000"/>
          <w:sz w:val="24"/>
          <w:szCs w:val="24"/>
        </w:rPr>
        <w:t>,</w:t>
      </w:r>
      <w:r w:rsidRPr="00377296">
        <w:rPr>
          <w:rFonts w:ascii="Arial" w:hAnsi="Arial" w:cs="Arial"/>
          <w:color w:val="000000"/>
          <w:sz w:val="24"/>
          <w:szCs w:val="24"/>
        </w:rPr>
        <w:t xml:space="preserve"> on all aspects of </w:t>
      </w:r>
      <w:r w:rsidR="003613A2" w:rsidRPr="00377296">
        <w:rPr>
          <w:rFonts w:ascii="Arial" w:hAnsi="Arial" w:cs="Arial"/>
          <w:color w:val="000000"/>
          <w:sz w:val="24"/>
          <w:szCs w:val="24"/>
        </w:rPr>
        <w:t>A</w:t>
      </w:r>
      <w:r w:rsidRPr="00377296">
        <w:rPr>
          <w:rFonts w:ascii="Arial" w:hAnsi="Arial" w:cs="Arial"/>
          <w:color w:val="000000"/>
          <w:sz w:val="24"/>
          <w:szCs w:val="24"/>
        </w:rPr>
        <w:t>dult Safeguarding</w:t>
      </w:r>
      <w:r w:rsidR="003613A2" w:rsidRPr="00377296">
        <w:rPr>
          <w:rFonts w:ascii="Arial" w:hAnsi="Arial" w:cs="Arial"/>
          <w:color w:val="000000"/>
          <w:sz w:val="24"/>
          <w:szCs w:val="24"/>
        </w:rPr>
        <w:t>.</w:t>
      </w:r>
    </w:p>
    <w:p w14:paraId="24BDE624" w14:textId="77777777" w:rsidR="00752268" w:rsidRPr="00377296" w:rsidRDefault="003613A2" w:rsidP="00CE1540">
      <w:pPr>
        <w:pStyle w:val="ListParagraph"/>
        <w:numPr>
          <w:ilvl w:val="0"/>
          <w:numId w:val="23"/>
        </w:numPr>
        <w:rPr>
          <w:rFonts w:ascii="Arial" w:hAnsi="Arial" w:cs="Arial"/>
          <w:sz w:val="24"/>
          <w:szCs w:val="24"/>
          <w:lang w:val="en"/>
        </w:rPr>
      </w:pPr>
      <w:r w:rsidRPr="00377296">
        <w:rPr>
          <w:rFonts w:ascii="Arial" w:hAnsi="Arial" w:cs="Arial"/>
          <w:color w:val="221E1F"/>
          <w:sz w:val="24"/>
          <w:szCs w:val="24"/>
        </w:rPr>
        <w:t>Liaise</w:t>
      </w:r>
      <w:r w:rsidR="00752268" w:rsidRPr="00377296">
        <w:rPr>
          <w:rFonts w:ascii="Arial" w:hAnsi="Arial" w:cs="Arial"/>
          <w:color w:val="221E1F"/>
          <w:sz w:val="24"/>
          <w:szCs w:val="24"/>
        </w:rPr>
        <w:t xml:space="preserve"> with commissioners, providers and partners on</w:t>
      </w:r>
      <w:r w:rsidRPr="00377296">
        <w:rPr>
          <w:rFonts w:ascii="Arial" w:hAnsi="Arial" w:cs="Arial"/>
          <w:color w:val="221E1F"/>
          <w:sz w:val="24"/>
          <w:szCs w:val="24"/>
        </w:rPr>
        <w:t xml:space="preserve"> the </w:t>
      </w:r>
      <w:r w:rsidR="00752268" w:rsidRPr="00377296">
        <w:rPr>
          <w:rFonts w:ascii="Arial" w:hAnsi="Arial" w:cs="Arial"/>
          <w:color w:val="221E1F"/>
          <w:sz w:val="24"/>
          <w:szCs w:val="24"/>
        </w:rPr>
        <w:t>direction and monit</w:t>
      </w:r>
      <w:r w:rsidRPr="00377296">
        <w:rPr>
          <w:rFonts w:ascii="Arial" w:hAnsi="Arial" w:cs="Arial"/>
          <w:color w:val="221E1F"/>
          <w:sz w:val="24"/>
          <w:szCs w:val="24"/>
        </w:rPr>
        <w:t>oring of safeguarding standards, ensuring</w:t>
      </w:r>
      <w:r w:rsidR="00752268" w:rsidRPr="00377296">
        <w:rPr>
          <w:rFonts w:ascii="Arial" w:hAnsi="Arial" w:cs="Arial"/>
          <w:color w:val="221E1F"/>
          <w:sz w:val="24"/>
          <w:szCs w:val="24"/>
        </w:rPr>
        <w:t xml:space="preserve"> that safeguarding standards are integrated into all commissioning processes and service specifications</w:t>
      </w:r>
      <w:r w:rsidRPr="00377296">
        <w:rPr>
          <w:rFonts w:ascii="Arial" w:hAnsi="Arial" w:cs="Arial"/>
          <w:color w:val="221E1F"/>
          <w:sz w:val="24"/>
          <w:szCs w:val="24"/>
        </w:rPr>
        <w:t>.</w:t>
      </w:r>
    </w:p>
    <w:p w14:paraId="2432B47E" w14:textId="77777777" w:rsidR="00752268" w:rsidRPr="00377296" w:rsidRDefault="003613A2" w:rsidP="001B3D0E">
      <w:pPr>
        <w:pStyle w:val="ListParagraph"/>
        <w:numPr>
          <w:ilvl w:val="0"/>
          <w:numId w:val="23"/>
        </w:numPr>
        <w:autoSpaceDE w:val="0"/>
        <w:autoSpaceDN w:val="0"/>
        <w:adjustRightInd w:val="0"/>
        <w:spacing w:after="0"/>
        <w:rPr>
          <w:rFonts w:ascii="Arial" w:hAnsi="Arial" w:cs="Arial"/>
          <w:color w:val="221E1F"/>
          <w:sz w:val="24"/>
          <w:szCs w:val="24"/>
        </w:rPr>
      </w:pPr>
      <w:r w:rsidRPr="00377296">
        <w:rPr>
          <w:rFonts w:ascii="Arial" w:hAnsi="Arial" w:cs="Arial"/>
          <w:color w:val="221E1F"/>
          <w:sz w:val="24"/>
          <w:szCs w:val="24"/>
        </w:rPr>
        <w:t>M</w:t>
      </w:r>
      <w:r w:rsidR="00752268" w:rsidRPr="00377296">
        <w:rPr>
          <w:rFonts w:ascii="Arial" w:hAnsi="Arial" w:cs="Arial"/>
          <w:color w:val="221E1F"/>
          <w:sz w:val="24"/>
          <w:szCs w:val="24"/>
        </w:rPr>
        <w:t>on</w:t>
      </w:r>
      <w:r w:rsidRPr="00377296">
        <w:rPr>
          <w:rFonts w:ascii="Arial" w:hAnsi="Arial" w:cs="Arial"/>
          <w:color w:val="221E1F"/>
          <w:sz w:val="24"/>
          <w:szCs w:val="24"/>
        </w:rPr>
        <w:t>itor</w:t>
      </w:r>
      <w:r w:rsidR="00690A62" w:rsidRPr="00377296">
        <w:rPr>
          <w:rFonts w:ascii="Arial" w:hAnsi="Arial" w:cs="Arial"/>
          <w:color w:val="221E1F"/>
          <w:sz w:val="24"/>
          <w:szCs w:val="24"/>
        </w:rPr>
        <w:t xml:space="preserve"> services across providers and</w:t>
      </w:r>
      <w:r w:rsidRPr="00377296">
        <w:rPr>
          <w:rFonts w:ascii="Arial" w:hAnsi="Arial" w:cs="Arial"/>
          <w:color w:val="221E1F"/>
          <w:sz w:val="24"/>
          <w:szCs w:val="24"/>
        </w:rPr>
        <w:t xml:space="preserve"> other</w:t>
      </w:r>
      <w:r w:rsidR="00690A62" w:rsidRPr="00377296">
        <w:rPr>
          <w:rFonts w:ascii="Arial" w:hAnsi="Arial" w:cs="Arial"/>
          <w:color w:val="221E1F"/>
          <w:sz w:val="24"/>
          <w:szCs w:val="24"/>
        </w:rPr>
        <w:t xml:space="preserve"> organisations who work with adults at risk</w:t>
      </w:r>
      <w:r w:rsidRPr="00377296">
        <w:rPr>
          <w:rFonts w:ascii="Arial" w:hAnsi="Arial" w:cs="Arial"/>
          <w:color w:val="221E1F"/>
          <w:sz w:val="24"/>
          <w:szCs w:val="24"/>
        </w:rPr>
        <w:t>,</w:t>
      </w:r>
      <w:r w:rsidR="00690A62" w:rsidRPr="00377296">
        <w:rPr>
          <w:rFonts w:ascii="Arial" w:hAnsi="Arial" w:cs="Arial"/>
          <w:color w:val="221E1F"/>
          <w:sz w:val="24"/>
          <w:szCs w:val="24"/>
        </w:rPr>
        <w:t xml:space="preserve"> </w:t>
      </w:r>
      <w:r w:rsidR="00752268" w:rsidRPr="00377296">
        <w:rPr>
          <w:rFonts w:ascii="Arial" w:hAnsi="Arial" w:cs="Arial"/>
          <w:color w:val="221E1F"/>
          <w:sz w:val="24"/>
          <w:szCs w:val="24"/>
        </w:rPr>
        <w:t xml:space="preserve">to ensure adherence to legislation, </w:t>
      </w:r>
      <w:proofErr w:type="gramStart"/>
      <w:r w:rsidR="00752268" w:rsidRPr="00377296">
        <w:rPr>
          <w:rFonts w:ascii="Arial" w:hAnsi="Arial" w:cs="Arial"/>
          <w:color w:val="221E1F"/>
          <w:sz w:val="24"/>
          <w:szCs w:val="24"/>
        </w:rPr>
        <w:t>policy</w:t>
      </w:r>
      <w:proofErr w:type="gramEnd"/>
      <w:r w:rsidR="00752268" w:rsidRPr="00377296">
        <w:rPr>
          <w:rFonts w:ascii="Arial" w:hAnsi="Arial" w:cs="Arial"/>
          <w:color w:val="221E1F"/>
          <w:sz w:val="24"/>
          <w:szCs w:val="24"/>
        </w:rPr>
        <w:t xml:space="preserve"> and key statutory and non-statutory guidance</w:t>
      </w:r>
      <w:r w:rsidRPr="00377296">
        <w:rPr>
          <w:rFonts w:ascii="Arial" w:hAnsi="Arial" w:cs="Arial"/>
          <w:color w:val="221E1F"/>
          <w:sz w:val="24"/>
          <w:szCs w:val="24"/>
        </w:rPr>
        <w:t>.</w:t>
      </w:r>
    </w:p>
    <w:p w14:paraId="48430F34" w14:textId="77777777" w:rsidR="00752268" w:rsidRPr="00377296" w:rsidRDefault="003613A2" w:rsidP="001B3D0E">
      <w:pPr>
        <w:pStyle w:val="ListParagraph"/>
        <w:numPr>
          <w:ilvl w:val="0"/>
          <w:numId w:val="23"/>
        </w:numPr>
        <w:autoSpaceDE w:val="0"/>
        <w:autoSpaceDN w:val="0"/>
        <w:adjustRightInd w:val="0"/>
        <w:spacing w:after="0"/>
        <w:rPr>
          <w:rFonts w:ascii="Arial" w:hAnsi="Arial" w:cs="Arial"/>
          <w:color w:val="000000"/>
          <w:sz w:val="24"/>
          <w:szCs w:val="24"/>
        </w:rPr>
      </w:pPr>
      <w:r w:rsidRPr="00377296">
        <w:rPr>
          <w:rFonts w:ascii="Arial" w:hAnsi="Arial" w:cs="Arial"/>
          <w:color w:val="000000"/>
          <w:sz w:val="24"/>
          <w:szCs w:val="24"/>
        </w:rPr>
        <w:t>I</w:t>
      </w:r>
      <w:r w:rsidR="00752268" w:rsidRPr="00377296">
        <w:rPr>
          <w:rFonts w:ascii="Arial" w:hAnsi="Arial" w:cs="Arial"/>
          <w:color w:val="000000"/>
          <w:sz w:val="24"/>
          <w:szCs w:val="24"/>
        </w:rPr>
        <w:t>nfluence improvements in safeguarding services across the health community</w:t>
      </w:r>
      <w:r w:rsidRPr="00377296">
        <w:rPr>
          <w:rFonts w:ascii="Arial" w:hAnsi="Arial" w:cs="Arial"/>
          <w:color w:val="000000"/>
          <w:sz w:val="24"/>
          <w:szCs w:val="24"/>
        </w:rPr>
        <w:t>.</w:t>
      </w:r>
    </w:p>
    <w:p w14:paraId="4FAB1807" w14:textId="77777777" w:rsidR="00DE065C" w:rsidRPr="00377296" w:rsidRDefault="00DE065C" w:rsidP="001B3D0E">
      <w:pPr>
        <w:autoSpaceDE w:val="0"/>
        <w:autoSpaceDN w:val="0"/>
        <w:adjustRightInd w:val="0"/>
        <w:spacing w:after="0"/>
        <w:ind w:left="360"/>
        <w:rPr>
          <w:rFonts w:ascii="Arial" w:hAnsi="Arial" w:cs="Arial"/>
          <w:color w:val="000000"/>
          <w:sz w:val="24"/>
          <w:szCs w:val="24"/>
        </w:rPr>
      </w:pPr>
    </w:p>
    <w:p w14:paraId="71C5B216" w14:textId="4B19957C" w:rsidR="00A60631" w:rsidRPr="00377296" w:rsidRDefault="00A60631" w:rsidP="00AC38E2">
      <w:pPr>
        <w:rPr>
          <w:rFonts w:ascii="Arial" w:hAnsi="Arial" w:cs="Arial"/>
          <w:b/>
          <w:sz w:val="24"/>
          <w:szCs w:val="24"/>
          <w:lang w:val="en"/>
        </w:rPr>
      </w:pPr>
      <w:r w:rsidRPr="00377296">
        <w:rPr>
          <w:rFonts w:ascii="Arial" w:hAnsi="Arial" w:cs="Arial"/>
          <w:b/>
          <w:sz w:val="24"/>
          <w:szCs w:val="24"/>
          <w:lang w:val="en"/>
        </w:rPr>
        <w:t xml:space="preserve">Who </w:t>
      </w:r>
      <w:r w:rsidR="00992BE3" w:rsidRPr="00377296">
        <w:rPr>
          <w:rFonts w:ascii="Arial" w:hAnsi="Arial" w:cs="Arial"/>
          <w:b/>
          <w:sz w:val="24"/>
          <w:szCs w:val="24"/>
          <w:lang w:val="en"/>
        </w:rPr>
        <w:t>does this apply to?</w:t>
      </w:r>
    </w:p>
    <w:p w14:paraId="484DE543" w14:textId="77777777" w:rsidR="00B6469F" w:rsidRPr="00377296" w:rsidRDefault="00AF567F" w:rsidP="00AC38E2">
      <w:pPr>
        <w:rPr>
          <w:rFonts w:ascii="Arial" w:hAnsi="Arial" w:cs="Arial"/>
          <w:b/>
          <w:sz w:val="24"/>
          <w:szCs w:val="24"/>
          <w:lang w:val="en"/>
        </w:rPr>
      </w:pPr>
      <w:r w:rsidRPr="00377296">
        <w:rPr>
          <w:rFonts w:ascii="Arial" w:hAnsi="Arial" w:cs="Arial"/>
          <w:sz w:val="24"/>
          <w:szCs w:val="24"/>
          <w:lang w:eastAsia="en-GB"/>
        </w:rPr>
        <w:t xml:space="preserve">All SAB members. </w:t>
      </w:r>
      <w:r w:rsidR="00B6469F" w:rsidRPr="00377296">
        <w:rPr>
          <w:rFonts w:ascii="Arial" w:hAnsi="Arial" w:cs="Arial"/>
          <w:sz w:val="24"/>
          <w:szCs w:val="24"/>
          <w:lang w:eastAsia="en-GB"/>
        </w:rPr>
        <w:t xml:space="preserve">Staff with corporate responsibility for safeguarding; responsibility for ensuring the management and delivery of safeguarding adult services is effective and efficient, as well as strategic oversight of the development of systems, </w:t>
      </w:r>
      <w:proofErr w:type="gramStart"/>
      <w:r w:rsidR="00B6469F" w:rsidRPr="00377296">
        <w:rPr>
          <w:rFonts w:ascii="Arial" w:hAnsi="Arial" w:cs="Arial"/>
          <w:sz w:val="24"/>
          <w:szCs w:val="24"/>
          <w:lang w:eastAsia="en-GB"/>
        </w:rPr>
        <w:t>policies</w:t>
      </w:r>
      <w:proofErr w:type="gramEnd"/>
      <w:r w:rsidR="00B6469F" w:rsidRPr="00377296">
        <w:rPr>
          <w:rFonts w:ascii="Arial" w:hAnsi="Arial" w:cs="Arial"/>
          <w:sz w:val="24"/>
          <w:szCs w:val="24"/>
          <w:lang w:eastAsia="en-GB"/>
        </w:rPr>
        <w:t xml:space="preserve"> and procedures.</w:t>
      </w:r>
    </w:p>
    <w:p w14:paraId="6F610B23" w14:textId="77777777" w:rsidR="00345FEB" w:rsidRPr="00377296" w:rsidRDefault="006A3AED" w:rsidP="00AC38E2">
      <w:pPr>
        <w:rPr>
          <w:rFonts w:ascii="Arial" w:hAnsi="Arial" w:cs="Arial"/>
          <w:sz w:val="24"/>
          <w:szCs w:val="24"/>
          <w:lang w:val="en"/>
        </w:rPr>
      </w:pPr>
      <w:r w:rsidRPr="00377296">
        <w:rPr>
          <w:rFonts w:ascii="Arial" w:hAnsi="Arial" w:cs="Arial"/>
          <w:sz w:val="24"/>
          <w:szCs w:val="24"/>
          <w:lang w:val="en"/>
        </w:rPr>
        <w:t>Staff g</w:t>
      </w:r>
      <w:r w:rsidR="00D14478" w:rsidRPr="00377296">
        <w:rPr>
          <w:rFonts w:ascii="Arial" w:hAnsi="Arial" w:cs="Arial"/>
          <w:sz w:val="24"/>
          <w:szCs w:val="24"/>
          <w:lang w:val="en"/>
        </w:rPr>
        <w:t>roup E</w:t>
      </w:r>
      <w:r w:rsidR="00345FEB" w:rsidRPr="00377296">
        <w:rPr>
          <w:rFonts w:ascii="Arial" w:hAnsi="Arial" w:cs="Arial"/>
          <w:sz w:val="24"/>
          <w:szCs w:val="24"/>
          <w:lang w:val="en"/>
        </w:rPr>
        <w:t>.</w:t>
      </w:r>
    </w:p>
    <w:p w14:paraId="78F528B6" w14:textId="77777777" w:rsidR="00A60631" w:rsidRPr="00377296" w:rsidRDefault="00A60631" w:rsidP="00AC38E2">
      <w:pPr>
        <w:rPr>
          <w:rFonts w:ascii="Arial" w:hAnsi="Arial" w:cs="Arial"/>
          <w:b/>
          <w:sz w:val="24"/>
          <w:szCs w:val="24"/>
          <w:lang w:val="en"/>
        </w:rPr>
      </w:pPr>
      <w:r w:rsidRPr="00377296">
        <w:rPr>
          <w:rFonts w:ascii="Arial" w:hAnsi="Arial" w:cs="Arial"/>
          <w:b/>
          <w:sz w:val="24"/>
          <w:szCs w:val="24"/>
          <w:lang w:val="en"/>
        </w:rPr>
        <w:t>Delivery:</w:t>
      </w:r>
    </w:p>
    <w:p w14:paraId="7027B6A4" w14:textId="111025A0" w:rsidR="0047009A" w:rsidRPr="00377296" w:rsidRDefault="0047009A" w:rsidP="0047009A">
      <w:pPr>
        <w:pStyle w:val="Default"/>
        <w:spacing w:line="276" w:lineRule="auto"/>
        <w:rPr>
          <w:sz w:val="23"/>
          <w:szCs w:val="23"/>
        </w:rPr>
      </w:pPr>
      <w:r w:rsidRPr="00377296">
        <w:rPr>
          <w:sz w:val="23"/>
          <w:szCs w:val="23"/>
        </w:rPr>
        <w:t>Single-agency training and professional devel</w:t>
      </w:r>
      <w:r w:rsidR="00992BE3" w:rsidRPr="00377296">
        <w:rPr>
          <w:sz w:val="23"/>
          <w:szCs w:val="23"/>
        </w:rPr>
        <w:t>opment related to specific role.</w:t>
      </w:r>
    </w:p>
    <w:p w14:paraId="3E969A67" w14:textId="5751E39A" w:rsidR="0047009A" w:rsidRPr="00377296" w:rsidRDefault="0047009A" w:rsidP="0047009A">
      <w:pPr>
        <w:pStyle w:val="Default"/>
        <w:spacing w:line="276" w:lineRule="auto"/>
        <w:rPr>
          <w:sz w:val="23"/>
          <w:szCs w:val="23"/>
        </w:rPr>
      </w:pPr>
      <w:r w:rsidRPr="00377296">
        <w:rPr>
          <w:sz w:val="23"/>
          <w:szCs w:val="23"/>
        </w:rPr>
        <w:t>Completion of the safeguarding</w:t>
      </w:r>
      <w:r w:rsidR="00992BE3" w:rsidRPr="00377296">
        <w:rPr>
          <w:sz w:val="23"/>
          <w:szCs w:val="23"/>
        </w:rPr>
        <w:t xml:space="preserve"> audit and ongoing action plans.</w:t>
      </w:r>
    </w:p>
    <w:p w14:paraId="32AE3FC1" w14:textId="77777777" w:rsidR="0047009A" w:rsidRPr="00377296" w:rsidRDefault="0047009A" w:rsidP="00AC38E2">
      <w:pPr>
        <w:rPr>
          <w:rFonts w:ascii="Arial" w:hAnsi="Arial" w:cs="Arial"/>
          <w:b/>
          <w:sz w:val="24"/>
          <w:szCs w:val="24"/>
          <w:lang w:val="en"/>
        </w:rPr>
      </w:pPr>
    </w:p>
    <w:p w14:paraId="4155698B" w14:textId="3C45329C" w:rsidR="00992BE3" w:rsidRPr="00377296" w:rsidRDefault="00992BE3">
      <w:pPr>
        <w:rPr>
          <w:rFonts w:ascii="Arial" w:eastAsia="Times New Roman" w:hAnsi="Arial" w:cs="Arial"/>
          <w:sz w:val="24"/>
          <w:szCs w:val="24"/>
          <w:lang w:val="en" w:eastAsia="en-GB"/>
        </w:rPr>
      </w:pPr>
      <w:r w:rsidRPr="00377296">
        <w:rPr>
          <w:rFonts w:ascii="Arial" w:eastAsia="Times New Roman" w:hAnsi="Arial" w:cs="Arial"/>
          <w:sz w:val="24"/>
          <w:szCs w:val="24"/>
          <w:lang w:val="en" w:eastAsia="en-GB"/>
        </w:rPr>
        <w:br w:type="page"/>
      </w:r>
    </w:p>
    <w:p w14:paraId="45B3547A" w14:textId="77777777" w:rsidR="00A07B2B" w:rsidRPr="00377296" w:rsidRDefault="00A07B2B">
      <w:pPr>
        <w:rPr>
          <w:rFonts w:ascii="Arial" w:eastAsia="Times New Roman" w:hAnsi="Arial" w:cs="Arial"/>
          <w:sz w:val="24"/>
          <w:szCs w:val="24"/>
          <w:lang w:val="en" w:eastAsia="en-GB"/>
        </w:rPr>
      </w:pPr>
    </w:p>
    <w:p w14:paraId="04BECE8B" w14:textId="77777777" w:rsidR="00A07B2B" w:rsidRPr="00377296" w:rsidRDefault="00E20F96" w:rsidP="0080161B">
      <w:pPr>
        <w:pStyle w:val="Heading1"/>
        <w:rPr>
          <w:rFonts w:eastAsia="Times New Roman"/>
          <w:lang w:val="en" w:eastAsia="en-GB"/>
        </w:rPr>
      </w:pPr>
      <w:bookmarkStart w:id="11" w:name="_Toc85531453"/>
      <w:r w:rsidRPr="00377296">
        <w:rPr>
          <w:rFonts w:eastAsia="Times New Roman"/>
          <w:lang w:val="en" w:eastAsia="en-GB"/>
        </w:rPr>
        <w:t>References</w:t>
      </w:r>
      <w:bookmarkEnd w:id="11"/>
    </w:p>
    <w:p w14:paraId="27066431" w14:textId="77777777" w:rsidR="00A07B2B" w:rsidRPr="00377296" w:rsidRDefault="00A07B2B">
      <w:pPr>
        <w:rPr>
          <w:rFonts w:ascii="Arial" w:hAnsi="Arial" w:cs="Arial"/>
          <w:sz w:val="24"/>
          <w:szCs w:val="24"/>
        </w:rPr>
      </w:pPr>
      <w:proofErr w:type="spellStart"/>
      <w:r w:rsidRPr="00377296">
        <w:rPr>
          <w:rFonts w:ascii="Arial" w:eastAsia="Times New Roman" w:hAnsi="Arial" w:cs="Arial"/>
          <w:color w:val="222222"/>
          <w:sz w:val="24"/>
          <w:szCs w:val="24"/>
          <w:lang w:val="en" w:eastAsia="en-GB"/>
        </w:rPr>
        <w:t>Tavistock</w:t>
      </w:r>
      <w:proofErr w:type="spellEnd"/>
      <w:r w:rsidRPr="00377296">
        <w:rPr>
          <w:rFonts w:ascii="Arial" w:eastAsia="Times New Roman" w:hAnsi="Arial" w:cs="Arial"/>
          <w:color w:val="222222"/>
          <w:sz w:val="24"/>
          <w:szCs w:val="24"/>
          <w:lang w:val="en" w:eastAsia="en-GB"/>
        </w:rPr>
        <w:t xml:space="preserve"> and Portman: </w:t>
      </w:r>
      <w:r w:rsidRPr="00377296">
        <w:rPr>
          <w:rFonts w:ascii="Arial" w:hAnsi="Arial" w:cs="Arial"/>
          <w:sz w:val="24"/>
          <w:szCs w:val="24"/>
        </w:rPr>
        <w:t>tavistockandportman.nhs.uk/training/</w:t>
      </w:r>
      <w:proofErr w:type="spellStart"/>
      <w:r w:rsidRPr="00377296">
        <w:rPr>
          <w:rFonts w:ascii="Arial" w:hAnsi="Arial" w:cs="Arial"/>
          <w:sz w:val="24"/>
          <w:szCs w:val="24"/>
        </w:rPr>
        <w:t>cpd</w:t>
      </w:r>
      <w:proofErr w:type="spellEnd"/>
      <w:r w:rsidRPr="00377296">
        <w:rPr>
          <w:rFonts w:ascii="Arial" w:hAnsi="Arial" w:cs="Arial"/>
          <w:sz w:val="24"/>
          <w:szCs w:val="24"/>
        </w:rPr>
        <w:t>-courses</w:t>
      </w:r>
    </w:p>
    <w:p w14:paraId="3B3E8065" w14:textId="2B8E4870" w:rsidR="00A07B2B" w:rsidRPr="00377296" w:rsidRDefault="00A07B2B">
      <w:pPr>
        <w:rPr>
          <w:rFonts w:ascii="Arial" w:hAnsi="Arial" w:cs="Arial"/>
          <w:sz w:val="24"/>
          <w:szCs w:val="24"/>
        </w:rPr>
      </w:pPr>
      <w:r w:rsidRPr="00377296">
        <w:rPr>
          <w:rFonts w:ascii="Arial" w:hAnsi="Arial" w:cs="Arial"/>
          <w:sz w:val="24"/>
          <w:szCs w:val="24"/>
        </w:rPr>
        <w:t>NHS England</w:t>
      </w:r>
      <w:r w:rsidR="00501AA7" w:rsidRPr="00377296">
        <w:rPr>
          <w:rFonts w:ascii="Arial" w:hAnsi="Arial" w:cs="Arial"/>
          <w:sz w:val="24"/>
          <w:szCs w:val="24"/>
        </w:rPr>
        <w:t xml:space="preserve"> Intercollegiate Guidance August </w:t>
      </w:r>
      <w:r w:rsidRPr="00377296">
        <w:rPr>
          <w:rFonts w:ascii="Arial" w:hAnsi="Arial" w:cs="Arial"/>
          <w:sz w:val="24"/>
          <w:szCs w:val="24"/>
        </w:rPr>
        <w:t>2018</w:t>
      </w:r>
      <w:r w:rsidR="00501AA7" w:rsidRPr="00377296">
        <w:rPr>
          <w:rFonts w:ascii="Arial" w:hAnsi="Arial" w:cs="Arial"/>
          <w:sz w:val="24"/>
          <w:szCs w:val="24"/>
        </w:rPr>
        <w:t xml:space="preserve"> </w:t>
      </w:r>
    </w:p>
    <w:p w14:paraId="67D07F4D" w14:textId="6D761B51" w:rsidR="00A07B2B" w:rsidRPr="00A07B2B" w:rsidRDefault="00A07B2B">
      <w:pPr>
        <w:rPr>
          <w:rFonts w:ascii="Arial" w:hAnsi="Arial" w:cs="Arial"/>
        </w:rPr>
      </w:pPr>
      <w:r w:rsidRPr="00377296">
        <w:rPr>
          <w:rFonts w:ascii="Arial" w:hAnsi="Arial" w:cs="Arial"/>
          <w:sz w:val="24"/>
          <w:szCs w:val="24"/>
        </w:rPr>
        <w:t xml:space="preserve">University of Bournemouth: </w:t>
      </w:r>
      <w:hyperlink r:id="rId18" w:history="1">
        <w:r w:rsidR="0005068F" w:rsidRPr="00377296">
          <w:rPr>
            <w:rStyle w:val="Hyperlink"/>
            <w:rFonts w:ascii="Arial" w:hAnsi="Arial" w:cs="Arial"/>
            <w:sz w:val="24"/>
            <w:szCs w:val="24"/>
          </w:rPr>
          <w:t>https://safe.bournemouth.ac.uk/</w:t>
        </w:r>
      </w:hyperlink>
      <w:r w:rsidR="0005068F">
        <w:rPr>
          <w:rFonts w:ascii="Arial" w:hAnsi="Arial" w:cs="Arial"/>
          <w:sz w:val="24"/>
          <w:szCs w:val="24"/>
        </w:rPr>
        <w:t xml:space="preserve"> </w:t>
      </w:r>
    </w:p>
    <w:p w14:paraId="44B09A4B" w14:textId="77777777" w:rsidR="00A07B2B" w:rsidRPr="0027667E" w:rsidRDefault="00A07B2B">
      <w:pPr>
        <w:rPr>
          <w:rFonts w:ascii="Arial" w:eastAsia="Times New Roman" w:hAnsi="Arial" w:cs="Arial"/>
          <w:color w:val="222222"/>
          <w:sz w:val="24"/>
          <w:szCs w:val="24"/>
          <w:lang w:val="en" w:eastAsia="en-GB"/>
        </w:rPr>
      </w:pPr>
    </w:p>
    <w:sectPr w:rsidR="00A07B2B" w:rsidRPr="0027667E" w:rsidSect="007535D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9B33" w14:textId="77777777" w:rsidR="000B40BA" w:rsidRDefault="000B40BA" w:rsidP="001A0A93">
      <w:pPr>
        <w:spacing w:after="0" w:line="240" w:lineRule="auto"/>
      </w:pPr>
      <w:r>
        <w:separator/>
      </w:r>
    </w:p>
  </w:endnote>
  <w:endnote w:type="continuationSeparator" w:id="0">
    <w:p w14:paraId="48A6A64F" w14:textId="77777777" w:rsidR="000B40BA" w:rsidRDefault="000B40BA" w:rsidP="001A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B28D" w14:textId="77777777" w:rsidR="004955AD" w:rsidRDefault="00495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688119"/>
      <w:docPartObj>
        <w:docPartGallery w:val="Page Numbers (Bottom of Page)"/>
        <w:docPartUnique/>
      </w:docPartObj>
    </w:sdtPr>
    <w:sdtEndPr>
      <w:rPr>
        <w:noProof/>
      </w:rPr>
    </w:sdtEndPr>
    <w:sdtContent>
      <w:p w14:paraId="6CA9CEEA" w14:textId="0BFD7317" w:rsidR="00350DC4" w:rsidRDefault="00350DC4" w:rsidP="00E052E2">
        <w:pPr>
          <w:pStyle w:val="Footer"/>
          <w:jc w:val="right"/>
          <w:rPr>
            <w:noProof/>
          </w:rPr>
        </w:pPr>
        <w:r>
          <w:fldChar w:fldCharType="begin"/>
        </w:r>
        <w:r>
          <w:instrText xml:space="preserve"> PAGE   \* MERGEFORMAT </w:instrText>
        </w:r>
        <w:r>
          <w:fldChar w:fldCharType="separate"/>
        </w:r>
        <w:r w:rsidR="0005068F">
          <w:rPr>
            <w:noProof/>
          </w:rPr>
          <w:t>11</w:t>
        </w:r>
        <w:r>
          <w:rPr>
            <w:noProof/>
          </w:rPr>
          <w:fldChar w:fldCharType="end"/>
        </w:r>
      </w:p>
      <w:p w14:paraId="4973D77A" w14:textId="77777777" w:rsidR="00350DC4" w:rsidRDefault="000B40BA">
        <w:pPr>
          <w:pStyle w:val="Footer"/>
          <w:jc w:val="right"/>
        </w:pPr>
      </w:p>
    </w:sdtContent>
  </w:sdt>
  <w:p w14:paraId="7C1E2F85" w14:textId="77777777" w:rsidR="00350DC4" w:rsidRDefault="00350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8AAE" w14:textId="77777777" w:rsidR="004955AD" w:rsidRDefault="00495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8A76" w14:textId="77777777" w:rsidR="000B40BA" w:rsidRDefault="000B40BA" w:rsidP="001A0A93">
      <w:pPr>
        <w:spacing w:after="0" w:line="240" w:lineRule="auto"/>
      </w:pPr>
      <w:r>
        <w:separator/>
      </w:r>
    </w:p>
  </w:footnote>
  <w:footnote w:type="continuationSeparator" w:id="0">
    <w:p w14:paraId="797A4690" w14:textId="77777777" w:rsidR="000B40BA" w:rsidRDefault="000B40BA" w:rsidP="001A0A93">
      <w:pPr>
        <w:spacing w:after="0" w:line="240" w:lineRule="auto"/>
      </w:pPr>
      <w:r>
        <w:continuationSeparator/>
      </w:r>
    </w:p>
  </w:footnote>
  <w:footnote w:id="1">
    <w:p w14:paraId="424311D8" w14:textId="77777777" w:rsidR="00350DC4" w:rsidRDefault="00350DC4" w:rsidP="007535D2">
      <w:pPr>
        <w:pStyle w:val="FootnoteText"/>
      </w:pPr>
      <w:r>
        <w:rPr>
          <w:rStyle w:val="FootnoteReference"/>
        </w:rPr>
        <w:footnoteRef/>
      </w:r>
      <w:r>
        <w:t xml:space="preserve"> </w:t>
      </w:r>
      <w:hyperlink r:id="rId1" w:history="1">
        <w:r>
          <w:rPr>
            <w:rStyle w:val="Hyperlink"/>
          </w:rPr>
          <w:t>http://www.essexsab.org.uk/professionals/guidance-policies-protocols/</w:t>
        </w:r>
      </w:hyperlink>
      <w:r>
        <w:t xml:space="preserve"> </w:t>
      </w:r>
    </w:p>
  </w:footnote>
  <w:footnote w:id="2">
    <w:p w14:paraId="1223F05F" w14:textId="3066B4F0" w:rsidR="00350DC4" w:rsidRDefault="00350DC4">
      <w:pPr>
        <w:pStyle w:val="FootnoteText"/>
      </w:pPr>
      <w:r>
        <w:rPr>
          <w:rStyle w:val="FootnoteReference"/>
        </w:rPr>
        <w:footnoteRef/>
      </w:r>
      <w:r>
        <w:t xml:space="preserve"> </w:t>
      </w:r>
      <w:hyperlink r:id="rId2" w:history="1">
        <w:r w:rsidRPr="0055562C">
          <w:rPr>
            <w:rStyle w:val="Hyperlink"/>
          </w:rPr>
          <w:t>https://www.rcn.org.uk/professional-development/publications/pub-007069</w:t>
        </w:r>
      </w:hyperlink>
    </w:p>
  </w:footnote>
  <w:footnote w:id="3">
    <w:p w14:paraId="181F9212" w14:textId="1493E035" w:rsidR="00350DC4" w:rsidRDefault="00350DC4">
      <w:pPr>
        <w:pStyle w:val="FootnoteText"/>
      </w:pPr>
      <w:r>
        <w:rPr>
          <w:rStyle w:val="FootnoteReference"/>
        </w:rPr>
        <w:footnoteRef/>
      </w:r>
      <w:r>
        <w:t xml:space="preserve"> </w:t>
      </w:r>
      <w:hyperlink r:id="rId3" w:history="1">
        <w:r w:rsidRPr="0055562C">
          <w:rPr>
            <w:rStyle w:val="Hyperlink"/>
          </w:rPr>
          <w:t>https://www.rcn.org.uk/professional-development/publications/pub-007069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113C" w14:textId="77777777" w:rsidR="00350DC4" w:rsidRDefault="000B40BA">
    <w:pPr>
      <w:pStyle w:val="Header"/>
    </w:pPr>
    <w:r>
      <w:rPr>
        <w:noProof/>
      </w:rPr>
      <w:pict w14:anchorId="7C6F1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78836" o:spid="_x0000_s1027"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28F6" w14:textId="77777777" w:rsidR="004955AD" w:rsidRDefault="00495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0209" w14:textId="77777777" w:rsidR="004955AD" w:rsidRDefault="0049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48C"/>
    <w:multiLevelType w:val="hybridMultilevel"/>
    <w:tmpl w:val="A0A452A0"/>
    <w:lvl w:ilvl="0" w:tplc="9C8A07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337B3"/>
    <w:multiLevelType w:val="hybridMultilevel"/>
    <w:tmpl w:val="9EC0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96257"/>
    <w:multiLevelType w:val="hybridMultilevel"/>
    <w:tmpl w:val="E696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5590"/>
    <w:multiLevelType w:val="multilevel"/>
    <w:tmpl w:val="6FF8D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83E2C"/>
    <w:multiLevelType w:val="hybridMultilevel"/>
    <w:tmpl w:val="D564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83F3B"/>
    <w:multiLevelType w:val="hybridMultilevel"/>
    <w:tmpl w:val="E454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B0026"/>
    <w:multiLevelType w:val="hybridMultilevel"/>
    <w:tmpl w:val="1FF099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FAE0D7A"/>
    <w:multiLevelType w:val="hybridMultilevel"/>
    <w:tmpl w:val="6F2EA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4F5510"/>
    <w:multiLevelType w:val="multilevel"/>
    <w:tmpl w:val="2F1E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F5AD7"/>
    <w:multiLevelType w:val="hybridMultilevel"/>
    <w:tmpl w:val="7250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672BF"/>
    <w:multiLevelType w:val="hybridMultilevel"/>
    <w:tmpl w:val="AB04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73F4C"/>
    <w:multiLevelType w:val="multilevel"/>
    <w:tmpl w:val="248C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06045"/>
    <w:multiLevelType w:val="hybridMultilevel"/>
    <w:tmpl w:val="1C96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82EC7"/>
    <w:multiLevelType w:val="hybridMultilevel"/>
    <w:tmpl w:val="9302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B4ABA"/>
    <w:multiLevelType w:val="multilevel"/>
    <w:tmpl w:val="F142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74EAC"/>
    <w:multiLevelType w:val="hybridMultilevel"/>
    <w:tmpl w:val="AE68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D4366"/>
    <w:multiLevelType w:val="hybridMultilevel"/>
    <w:tmpl w:val="B660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6014"/>
    <w:multiLevelType w:val="hybridMultilevel"/>
    <w:tmpl w:val="5500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25956"/>
    <w:multiLevelType w:val="hybridMultilevel"/>
    <w:tmpl w:val="1E86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B6632"/>
    <w:multiLevelType w:val="hybridMultilevel"/>
    <w:tmpl w:val="C8E4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9794D"/>
    <w:multiLevelType w:val="hybridMultilevel"/>
    <w:tmpl w:val="A47A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A4863"/>
    <w:multiLevelType w:val="hybridMultilevel"/>
    <w:tmpl w:val="76B0E2FC"/>
    <w:lvl w:ilvl="0" w:tplc="2D36F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729FE"/>
    <w:multiLevelType w:val="hybridMultilevel"/>
    <w:tmpl w:val="73560AC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D92761"/>
    <w:multiLevelType w:val="hybridMultilevel"/>
    <w:tmpl w:val="FE56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75992"/>
    <w:multiLevelType w:val="hybridMultilevel"/>
    <w:tmpl w:val="1C0A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E2200"/>
    <w:multiLevelType w:val="hybridMultilevel"/>
    <w:tmpl w:val="395611B0"/>
    <w:lvl w:ilvl="0" w:tplc="2D36F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B341B4"/>
    <w:multiLevelType w:val="hybridMultilevel"/>
    <w:tmpl w:val="A696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452C2"/>
    <w:multiLevelType w:val="multilevel"/>
    <w:tmpl w:val="588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1608B"/>
    <w:multiLevelType w:val="hybridMultilevel"/>
    <w:tmpl w:val="FC8E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34D4B"/>
    <w:multiLevelType w:val="hybridMultilevel"/>
    <w:tmpl w:val="E2CC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F2F2C"/>
    <w:multiLevelType w:val="hybridMultilevel"/>
    <w:tmpl w:val="AB4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1777B"/>
    <w:multiLevelType w:val="hybridMultilevel"/>
    <w:tmpl w:val="02CE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7"/>
  </w:num>
  <w:num w:numId="4">
    <w:abstractNumId w:val="11"/>
  </w:num>
  <w:num w:numId="5">
    <w:abstractNumId w:val="12"/>
  </w:num>
  <w:num w:numId="6">
    <w:abstractNumId w:val="15"/>
  </w:num>
  <w:num w:numId="7">
    <w:abstractNumId w:val="6"/>
  </w:num>
  <w:num w:numId="8">
    <w:abstractNumId w:val="3"/>
  </w:num>
  <w:num w:numId="9">
    <w:abstractNumId w:val="2"/>
  </w:num>
  <w:num w:numId="10">
    <w:abstractNumId w:val="14"/>
  </w:num>
  <w:num w:numId="11">
    <w:abstractNumId w:val="1"/>
  </w:num>
  <w:num w:numId="12">
    <w:abstractNumId w:val="9"/>
  </w:num>
  <w:num w:numId="13">
    <w:abstractNumId w:val="17"/>
  </w:num>
  <w:num w:numId="14">
    <w:abstractNumId w:val="28"/>
  </w:num>
  <w:num w:numId="15">
    <w:abstractNumId w:val="10"/>
  </w:num>
  <w:num w:numId="16">
    <w:abstractNumId w:val="31"/>
  </w:num>
  <w:num w:numId="17">
    <w:abstractNumId w:val="23"/>
  </w:num>
  <w:num w:numId="18">
    <w:abstractNumId w:val="16"/>
  </w:num>
  <w:num w:numId="19">
    <w:abstractNumId w:val="5"/>
  </w:num>
  <w:num w:numId="20">
    <w:abstractNumId w:val="13"/>
  </w:num>
  <w:num w:numId="21">
    <w:abstractNumId w:val="24"/>
  </w:num>
  <w:num w:numId="22">
    <w:abstractNumId w:val="20"/>
  </w:num>
  <w:num w:numId="23">
    <w:abstractNumId w:val="26"/>
  </w:num>
  <w:num w:numId="24">
    <w:abstractNumId w:val="21"/>
  </w:num>
  <w:num w:numId="25">
    <w:abstractNumId w:val="25"/>
  </w:num>
  <w:num w:numId="26">
    <w:abstractNumId w:val="18"/>
  </w:num>
  <w:num w:numId="27">
    <w:abstractNumId w:val="7"/>
  </w:num>
  <w:num w:numId="28">
    <w:abstractNumId w:val="4"/>
  </w:num>
  <w:num w:numId="29">
    <w:abstractNumId w:val="29"/>
  </w:num>
  <w:num w:numId="30">
    <w:abstractNumId w:val="0"/>
  </w:num>
  <w:num w:numId="31">
    <w:abstractNumId w:val="22"/>
    <w:lvlOverride w:ilvl="0">
      <w:startOverride w:val="1"/>
    </w:lvlOverride>
    <w:lvlOverride w:ilvl="1"/>
    <w:lvlOverride w:ilvl="2"/>
    <w:lvlOverride w:ilvl="3"/>
    <w:lvlOverride w:ilvl="4"/>
    <w:lvlOverride w:ilvl="5"/>
    <w:lvlOverride w:ilvl="6"/>
    <w:lvlOverride w:ilvl="7"/>
    <w:lvlOverride w:ilvl="8"/>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93"/>
    <w:rsid w:val="00005037"/>
    <w:rsid w:val="00005112"/>
    <w:rsid w:val="00017270"/>
    <w:rsid w:val="00025179"/>
    <w:rsid w:val="00042C3B"/>
    <w:rsid w:val="00046061"/>
    <w:rsid w:val="0004688B"/>
    <w:rsid w:val="0005068F"/>
    <w:rsid w:val="00053A69"/>
    <w:rsid w:val="00063D60"/>
    <w:rsid w:val="00070A0A"/>
    <w:rsid w:val="00074482"/>
    <w:rsid w:val="00082D6D"/>
    <w:rsid w:val="00083C5F"/>
    <w:rsid w:val="000851A3"/>
    <w:rsid w:val="00090BE0"/>
    <w:rsid w:val="0009110C"/>
    <w:rsid w:val="0009493B"/>
    <w:rsid w:val="000A6375"/>
    <w:rsid w:val="000B40BA"/>
    <w:rsid w:val="000B52B2"/>
    <w:rsid w:val="000C4CCA"/>
    <w:rsid w:val="000D57E8"/>
    <w:rsid w:val="000D5CF0"/>
    <w:rsid w:val="000D7812"/>
    <w:rsid w:val="000E1247"/>
    <w:rsid w:val="000E3F59"/>
    <w:rsid w:val="000F4836"/>
    <w:rsid w:val="000F5AD8"/>
    <w:rsid w:val="00122BDF"/>
    <w:rsid w:val="00124662"/>
    <w:rsid w:val="001257F4"/>
    <w:rsid w:val="00152EAB"/>
    <w:rsid w:val="00153F75"/>
    <w:rsid w:val="00166026"/>
    <w:rsid w:val="00166F4B"/>
    <w:rsid w:val="00167CCF"/>
    <w:rsid w:val="001755AC"/>
    <w:rsid w:val="001A0A93"/>
    <w:rsid w:val="001A4232"/>
    <w:rsid w:val="001B2850"/>
    <w:rsid w:val="001B3D0E"/>
    <w:rsid w:val="001F00CC"/>
    <w:rsid w:val="001F0F73"/>
    <w:rsid w:val="001F7545"/>
    <w:rsid w:val="00207BE2"/>
    <w:rsid w:val="00211837"/>
    <w:rsid w:val="00217E79"/>
    <w:rsid w:val="002301A3"/>
    <w:rsid w:val="00234F7C"/>
    <w:rsid w:val="002446F8"/>
    <w:rsid w:val="002527F7"/>
    <w:rsid w:val="00260C8C"/>
    <w:rsid w:val="00263977"/>
    <w:rsid w:val="00267C89"/>
    <w:rsid w:val="0027667E"/>
    <w:rsid w:val="00285416"/>
    <w:rsid w:val="00291240"/>
    <w:rsid w:val="002A002C"/>
    <w:rsid w:val="002A4EB2"/>
    <w:rsid w:val="002A7B2B"/>
    <w:rsid w:val="002B425C"/>
    <w:rsid w:val="002F6DE4"/>
    <w:rsid w:val="00312235"/>
    <w:rsid w:val="00325929"/>
    <w:rsid w:val="00337807"/>
    <w:rsid w:val="00342F6F"/>
    <w:rsid w:val="0034427B"/>
    <w:rsid w:val="00345FEB"/>
    <w:rsid w:val="0034736C"/>
    <w:rsid w:val="003478D7"/>
    <w:rsid w:val="00350DC4"/>
    <w:rsid w:val="00352658"/>
    <w:rsid w:val="00356F25"/>
    <w:rsid w:val="0036077F"/>
    <w:rsid w:val="003613A2"/>
    <w:rsid w:val="00362CB1"/>
    <w:rsid w:val="003665A9"/>
    <w:rsid w:val="00372C9D"/>
    <w:rsid w:val="00377296"/>
    <w:rsid w:val="00387888"/>
    <w:rsid w:val="00396B53"/>
    <w:rsid w:val="003D7303"/>
    <w:rsid w:val="003F4A10"/>
    <w:rsid w:val="00412572"/>
    <w:rsid w:val="004234FA"/>
    <w:rsid w:val="004235A0"/>
    <w:rsid w:val="00441914"/>
    <w:rsid w:val="004435F0"/>
    <w:rsid w:val="0045710F"/>
    <w:rsid w:val="0047009A"/>
    <w:rsid w:val="004725A7"/>
    <w:rsid w:val="00473421"/>
    <w:rsid w:val="004805D2"/>
    <w:rsid w:val="00483BFD"/>
    <w:rsid w:val="00491E36"/>
    <w:rsid w:val="0049538E"/>
    <w:rsid w:val="004955AD"/>
    <w:rsid w:val="004A0303"/>
    <w:rsid w:val="004A16F7"/>
    <w:rsid w:val="004A484C"/>
    <w:rsid w:val="004A623F"/>
    <w:rsid w:val="004B466D"/>
    <w:rsid w:val="004C1C7C"/>
    <w:rsid w:val="004F7A21"/>
    <w:rsid w:val="00501AA7"/>
    <w:rsid w:val="0050376E"/>
    <w:rsid w:val="00523FC6"/>
    <w:rsid w:val="00535581"/>
    <w:rsid w:val="00535D30"/>
    <w:rsid w:val="005417BB"/>
    <w:rsid w:val="00565C9A"/>
    <w:rsid w:val="00576CAD"/>
    <w:rsid w:val="005773B8"/>
    <w:rsid w:val="00585F10"/>
    <w:rsid w:val="00587091"/>
    <w:rsid w:val="00595695"/>
    <w:rsid w:val="005B25D2"/>
    <w:rsid w:val="005B6AF8"/>
    <w:rsid w:val="005E46F3"/>
    <w:rsid w:val="005F05DE"/>
    <w:rsid w:val="00606603"/>
    <w:rsid w:val="006073EB"/>
    <w:rsid w:val="00630C76"/>
    <w:rsid w:val="0063256F"/>
    <w:rsid w:val="0063729B"/>
    <w:rsid w:val="00654BDD"/>
    <w:rsid w:val="00661EA3"/>
    <w:rsid w:val="00690A62"/>
    <w:rsid w:val="00696C88"/>
    <w:rsid w:val="006A36C4"/>
    <w:rsid w:val="006A3AED"/>
    <w:rsid w:val="006B2EF1"/>
    <w:rsid w:val="006B37F8"/>
    <w:rsid w:val="006B5478"/>
    <w:rsid w:val="006F04B8"/>
    <w:rsid w:val="006F5C2A"/>
    <w:rsid w:val="00702924"/>
    <w:rsid w:val="0070330D"/>
    <w:rsid w:val="00713AB4"/>
    <w:rsid w:val="00726AFB"/>
    <w:rsid w:val="00740DF9"/>
    <w:rsid w:val="00752268"/>
    <w:rsid w:val="007535D2"/>
    <w:rsid w:val="007542F8"/>
    <w:rsid w:val="0075483E"/>
    <w:rsid w:val="00771CAA"/>
    <w:rsid w:val="007829E8"/>
    <w:rsid w:val="00786605"/>
    <w:rsid w:val="00787C96"/>
    <w:rsid w:val="0079273B"/>
    <w:rsid w:val="00794433"/>
    <w:rsid w:val="0079493F"/>
    <w:rsid w:val="00796CF4"/>
    <w:rsid w:val="00796D4B"/>
    <w:rsid w:val="007A0450"/>
    <w:rsid w:val="007C1102"/>
    <w:rsid w:val="007C20DF"/>
    <w:rsid w:val="007D3DD4"/>
    <w:rsid w:val="007D67AE"/>
    <w:rsid w:val="007E4BAD"/>
    <w:rsid w:val="007E53E7"/>
    <w:rsid w:val="007E7FD3"/>
    <w:rsid w:val="007F3F04"/>
    <w:rsid w:val="0080161B"/>
    <w:rsid w:val="00811BE9"/>
    <w:rsid w:val="00823110"/>
    <w:rsid w:val="00827D9D"/>
    <w:rsid w:val="008354E4"/>
    <w:rsid w:val="0083769A"/>
    <w:rsid w:val="00846FA6"/>
    <w:rsid w:val="0085063A"/>
    <w:rsid w:val="00861D9B"/>
    <w:rsid w:val="00865CE4"/>
    <w:rsid w:val="008728FA"/>
    <w:rsid w:val="00873336"/>
    <w:rsid w:val="00873DE2"/>
    <w:rsid w:val="00894419"/>
    <w:rsid w:val="008A5C6C"/>
    <w:rsid w:val="008A692F"/>
    <w:rsid w:val="008B12A4"/>
    <w:rsid w:val="008B3BB0"/>
    <w:rsid w:val="008C29D5"/>
    <w:rsid w:val="008C33FD"/>
    <w:rsid w:val="008C3DF6"/>
    <w:rsid w:val="008C68F7"/>
    <w:rsid w:val="008D0B32"/>
    <w:rsid w:val="008D185A"/>
    <w:rsid w:val="008D3E64"/>
    <w:rsid w:val="008D6DBE"/>
    <w:rsid w:val="008D7930"/>
    <w:rsid w:val="008E1564"/>
    <w:rsid w:val="008E3C7F"/>
    <w:rsid w:val="00923AFE"/>
    <w:rsid w:val="00944963"/>
    <w:rsid w:val="00965385"/>
    <w:rsid w:val="009929C2"/>
    <w:rsid w:val="00992BE3"/>
    <w:rsid w:val="009A2B58"/>
    <w:rsid w:val="009A4973"/>
    <w:rsid w:val="009A6FB2"/>
    <w:rsid w:val="009B45DA"/>
    <w:rsid w:val="009B5ED1"/>
    <w:rsid w:val="009F4974"/>
    <w:rsid w:val="00A005D0"/>
    <w:rsid w:val="00A05B76"/>
    <w:rsid w:val="00A07B2B"/>
    <w:rsid w:val="00A278ED"/>
    <w:rsid w:val="00A458E9"/>
    <w:rsid w:val="00A56A1C"/>
    <w:rsid w:val="00A60631"/>
    <w:rsid w:val="00A715EE"/>
    <w:rsid w:val="00A82A02"/>
    <w:rsid w:val="00A836E5"/>
    <w:rsid w:val="00A837DF"/>
    <w:rsid w:val="00A874FB"/>
    <w:rsid w:val="00AB3D47"/>
    <w:rsid w:val="00AB5D17"/>
    <w:rsid w:val="00AC2A92"/>
    <w:rsid w:val="00AC38E2"/>
    <w:rsid w:val="00AD0381"/>
    <w:rsid w:val="00AD3BB6"/>
    <w:rsid w:val="00AD6293"/>
    <w:rsid w:val="00AE3ED8"/>
    <w:rsid w:val="00AF567F"/>
    <w:rsid w:val="00AF5CA2"/>
    <w:rsid w:val="00AF728B"/>
    <w:rsid w:val="00B0254B"/>
    <w:rsid w:val="00B166AE"/>
    <w:rsid w:val="00B26CE7"/>
    <w:rsid w:val="00B322D7"/>
    <w:rsid w:val="00B46810"/>
    <w:rsid w:val="00B4792C"/>
    <w:rsid w:val="00B51434"/>
    <w:rsid w:val="00B57A00"/>
    <w:rsid w:val="00B6469F"/>
    <w:rsid w:val="00B80A4F"/>
    <w:rsid w:val="00B873DA"/>
    <w:rsid w:val="00BA3C61"/>
    <w:rsid w:val="00BB27F8"/>
    <w:rsid w:val="00BC0DB7"/>
    <w:rsid w:val="00BC0EC9"/>
    <w:rsid w:val="00BC5D5D"/>
    <w:rsid w:val="00BD24E5"/>
    <w:rsid w:val="00BF5EF5"/>
    <w:rsid w:val="00C02D41"/>
    <w:rsid w:val="00C03498"/>
    <w:rsid w:val="00C21D85"/>
    <w:rsid w:val="00C30EEE"/>
    <w:rsid w:val="00C345A5"/>
    <w:rsid w:val="00C46C84"/>
    <w:rsid w:val="00C47AF4"/>
    <w:rsid w:val="00C53CCA"/>
    <w:rsid w:val="00C67604"/>
    <w:rsid w:val="00CA0D43"/>
    <w:rsid w:val="00CA779F"/>
    <w:rsid w:val="00CC4279"/>
    <w:rsid w:val="00CE1540"/>
    <w:rsid w:val="00CE7C13"/>
    <w:rsid w:val="00CF175D"/>
    <w:rsid w:val="00CF3677"/>
    <w:rsid w:val="00D00D43"/>
    <w:rsid w:val="00D0446C"/>
    <w:rsid w:val="00D10E2F"/>
    <w:rsid w:val="00D13824"/>
    <w:rsid w:val="00D14478"/>
    <w:rsid w:val="00D1582F"/>
    <w:rsid w:val="00D2083B"/>
    <w:rsid w:val="00D4259C"/>
    <w:rsid w:val="00D47572"/>
    <w:rsid w:val="00D57B85"/>
    <w:rsid w:val="00D8101A"/>
    <w:rsid w:val="00D87C23"/>
    <w:rsid w:val="00DA2DA6"/>
    <w:rsid w:val="00DA34CA"/>
    <w:rsid w:val="00DB31C6"/>
    <w:rsid w:val="00DB58EE"/>
    <w:rsid w:val="00DB5EF8"/>
    <w:rsid w:val="00DB7BC1"/>
    <w:rsid w:val="00DC425B"/>
    <w:rsid w:val="00DE065C"/>
    <w:rsid w:val="00DE084B"/>
    <w:rsid w:val="00DE25BE"/>
    <w:rsid w:val="00DE2FCB"/>
    <w:rsid w:val="00DF5A2E"/>
    <w:rsid w:val="00E049A7"/>
    <w:rsid w:val="00E052E2"/>
    <w:rsid w:val="00E077D6"/>
    <w:rsid w:val="00E12FB5"/>
    <w:rsid w:val="00E1320F"/>
    <w:rsid w:val="00E15CD1"/>
    <w:rsid w:val="00E20F96"/>
    <w:rsid w:val="00E333E6"/>
    <w:rsid w:val="00E56129"/>
    <w:rsid w:val="00E57545"/>
    <w:rsid w:val="00E61D52"/>
    <w:rsid w:val="00E620DC"/>
    <w:rsid w:val="00E63E43"/>
    <w:rsid w:val="00E70989"/>
    <w:rsid w:val="00E94142"/>
    <w:rsid w:val="00EA6F41"/>
    <w:rsid w:val="00EC4EDF"/>
    <w:rsid w:val="00ED3425"/>
    <w:rsid w:val="00ED7F3B"/>
    <w:rsid w:val="00EF2803"/>
    <w:rsid w:val="00F0528A"/>
    <w:rsid w:val="00F06378"/>
    <w:rsid w:val="00F13881"/>
    <w:rsid w:val="00F317DF"/>
    <w:rsid w:val="00F3215E"/>
    <w:rsid w:val="00F3463F"/>
    <w:rsid w:val="00F35E3F"/>
    <w:rsid w:val="00F40E55"/>
    <w:rsid w:val="00F50F01"/>
    <w:rsid w:val="00F56836"/>
    <w:rsid w:val="00F56A2B"/>
    <w:rsid w:val="00F901D0"/>
    <w:rsid w:val="00F9046C"/>
    <w:rsid w:val="00F974A1"/>
    <w:rsid w:val="00FA43D1"/>
    <w:rsid w:val="00FA5C24"/>
    <w:rsid w:val="00FB0C8A"/>
    <w:rsid w:val="00FB6CB2"/>
    <w:rsid w:val="00FC7E3E"/>
    <w:rsid w:val="00FD0013"/>
    <w:rsid w:val="00FD20F0"/>
    <w:rsid w:val="00FD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9510"/>
  <w15:docId w15:val="{94A83C8D-91AC-4AF3-9B45-B3C10DFE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6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4235A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0A93"/>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A0A93"/>
    <w:pPr>
      <w:ind w:left="720"/>
      <w:contextualSpacing/>
    </w:pPr>
  </w:style>
  <w:style w:type="paragraph" w:styleId="Header">
    <w:name w:val="header"/>
    <w:basedOn w:val="Normal"/>
    <w:link w:val="HeaderChar"/>
    <w:uiPriority w:val="99"/>
    <w:unhideWhenUsed/>
    <w:rsid w:val="001A0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A93"/>
  </w:style>
  <w:style w:type="paragraph" w:styleId="Footer">
    <w:name w:val="footer"/>
    <w:basedOn w:val="Normal"/>
    <w:link w:val="FooterChar"/>
    <w:uiPriority w:val="99"/>
    <w:unhideWhenUsed/>
    <w:rsid w:val="001A0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A93"/>
  </w:style>
  <w:style w:type="paragraph" w:styleId="BalloonText">
    <w:name w:val="Balloon Text"/>
    <w:basedOn w:val="Normal"/>
    <w:link w:val="BalloonTextChar"/>
    <w:uiPriority w:val="99"/>
    <w:semiHidden/>
    <w:unhideWhenUsed/>
    <w:rsid w:val="001A0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A93"/>
    <w:rPr>
      <w:rFonts w:ascii="Tahoma" w:hAnsi="Tahoma" w:cs="Tahoma"/>
      <w:sz w:val="16"/>
      <w:szCs w:val="16"/>
    </w:rPr>
  </w:style>
  <w:style w:type="character" w:styleId="Strong">
    <w:name w:val="Strong"/>
    <w:uiPriority w:val="22"/>
    <w:qFormat/>
    <w:rsid w:val="00211837"/>
    <w:rPr>
      <w:b/>
      <w:bCs/>
      <w:color w:val="45686E"/>
    </w:rPr>
  </w:style>
  <w:style w:type="table" w:styleId="TableGrid">
    <w:name w:val="Table Grid"/>
    <w:basedOn w:val="TableNormal"/>
    <w:uiPriority w:val="59"/>
    <w:rsid w:val="00E5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235A0"/>
    <w:rPr>
      <w:rFonts w:ascii="Times New Roman" w:eastAsia="Times New Roman" w:hAnsi="Times New Roman" w:cs="Times New Roman"/>
      <w:b/>
      <w:bCs/>
      <w:sz w:val="24"/>
      <w:szCs w:val="24"/>
      <w:lang w:eastAsia="en-GB"/>
    </w:rPr>
  </w:style>
  <w:style w:type="paragraph" w:customStyle="1" w:styleId="last-child">
    <w:name w:val="last-child"/>
    <w:basedOn w:val="Normal"/>
    <w:rsid w:val="004235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873D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85416"/>
    <w:rPr>
      <w:sz w:val="16"/>
      <w:szCs w:val="16"/>
    </w:rPr>
  </w:style>
  <w:style w:type="paragraph" w:styleId="CommentText">
    <w:name w:val="annotation text"/>
    <w:basedOn w:val="Normal"/>
    <w:link w:val="CommentTextChar"/>
    <w:uiPriority w:val="99"/>
    <w:semiHidden/>
    <w:unhideWhenUsed/>
    <w:rsid w:val="00285416"/>
    <w:pPr>
      <w:spacing w:line="240" w:lineRule="auto"/>
    </w:pPr>
    <w:rPr>
      <w:sz w:val="20"/>
      <w:szCs w:val="20"/>
    </w:rPr>
  </w:style>
  <w:style w:type="character" w:customStyle="1" w:styleId="CommentTextChar">
    <w:name w:val="Comment Text Char"/>
    <w:basedOn w:val="DefaultParagraphFont"/>
    <w:link w:val="CommentText"/>
    <w:uiPriority w:val="99"/>
    <w:semiHidden/>
    <w:rsid w:val="00285416"/>
    <w:rPr>
      <w:sz w:val="20"/>
      <w:szCs w:val="20"/>
    </w:rPr>
  </w:style>
  <w:style w:type="paragraph" w:styleId="CommentSubject">
    <w:name w:val="annotation subject"/>
    <w:basedOn w:val="CommentText"/>
    <w:next w:val="CommentText"/>
    <w:link w:val="CommentSubjectChar"/>
    <w:uiPriority w:val="99"/>
    <w:semiHidden/>
    <w:unhideWhenUsed/>
    <w:rsid w:val="00285416"/>
    <w:rPr>
      <w:b/>
      <w:bCs/>
    </w:rPr>
  </w:style>
  <w:style w:type="character" w:customStyle="1" w:styleId="CommentSubjectChar">
    <w:name w:val="Comment Subject Char"/>
    <w:basedOn w:val="CommentTextChar"/>
    <w:link w:val="CommentSubject"/>
    <w:uiPriority w:val="99"/>
    <w:semiHidden/>
    <w:rsid w:val="00285416"/>
    <w:rPr>
      <w:b/>
      <w:bCs/>
      <w:sz w:val="20"/>
      <w:szCs w:val="20"/>
    </w:rPr>
  </w:style>
  <w:style w:type="character" w:styleId="Hyperlink">
    <w:name w:val="Hyperlink"/>
    <w:basedOn w:val="DefaultParagraphFont"/>
    <w:uiPriority w:val="99"/>
    <w:unhideWhenUsed/>
    <w:rsid w:val="0080161B"/>
    <w:rPr>
      <w:color w:val="0000FF" w:themeColor="hyperlink"/>
      <w:u w:val="single"/>
    </w:rPr>
  </w:style>
  <w:style w:type="paragraph" w:styleId="FootnoteText">
    <w:name w:val="footnote text"/>
    <w:basedOn w:val="Normal"/>
    <w:link w:val="FootnoteTextChar"/>
    <w:uiPriority w:val="99"/>
    <w:semiHidden/>
    <w:unhideWhenUsed/>
    <w:rsid w:val="008016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61B"/>
    <w:rPr>
      <w:sz w:val="20"/>
      <w:szCs w:val="20"/>
    </w:rPr>
  </w:style>
  <w:style w:type="character" w:styleId="FootnoteReference">
    <w:name w:val="footnote reference"/>
    <w:basedOn w:val="DefaultParagraphFont"/>
    <w:semiHidden/>
    <w:unhideWhenUsed/>
    <w:rsid w:val="0080161B"/>
    <w:rPr>
      <w:vertAlign w:val="superscript"/>
    </w:rPr>
  </w:style>
  <w:style w:type="character" w:customStyle="1" w:styleId="Heading1Char">
    <w:name w:val="Heading 1 Char"/>
    <w:basedOn w:val="DefaultParagraphFont"/>
    <w:link w:val="Heading1"/>
    <w:uiPriority w:val="9"/>
    <w:rsid w:val="0080161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0161B"/>
    <w:pPr>
      <w:spacing w:line="259" w:lineRule="auto"/>
      <w:outlineLvl w:val="9"/>
    </w:pPr>
    <w:rPr>
      <w:lang w:val="en-US"/>
    </w:rPr>
  </w:style>
  <w:style w:type="paragraph" w:styleId="TOC1">
    <w:name w:val="toc 1"/>
    <w:basedOn w:val="Normal"/>
    <w:next w:val="Normal"/>
    <w:autoRedefine/>
    <w:uiPriority w:val="39"/>
    <w:unhideWhenUsed/>
    <w:rsid w:val="0080161B"/>
    <w:pPr>
      <w:spacing w:after="100"/>
    </w:pPr>
  </w:style>
  <w:style w:type="character" w:styleId="FollowedHyperlink">
    <w:name w:val="FollowedHyperlink"/>
    <w:basedOn w:val="DefaultParagraphFont"/>
    <w:uiPriority w:val="99"/>
    <w:semiHidden/>
    <w:unhideWhenUsed/>
    <w:rsid w:val="00483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626">
      <w:bodyDiv w:val="1"/>
      <w:marLeft w:val="0"/>
      <w:marRight w:val="0"/>
      <w:marTop w:val="0"/>
      <w:marBottom w:val="0"/>
      <w:divBdr>
        <w:top w:val="none" w:sz="0" w:space="0" w:color="auto"/>
        <w:left w:val="none" w:sz="0" w:space="0" w:color="auto"/>
        <w:bottom w:val="none" w:sz="0" w:space="0" w:color="auto"/>
        <w:right w:val="none" w:sz="0" w:space="0" w:color="auto"/>
      </w:divBdr>
      <w:divsChild>
        <w:div w:id="501092360">
          <w:marLeft w:val="0"/>
          <w:marRight w:val="0"/>
          <w:marTop w:val="0"/>
          <w:marBottom w:val="0"/>
          <w:divBdr>
            <w:top w:val="none" w:sz="0" w:space="0" w:color="auto"/>
            <w:left w:val="none" w:sz="0" w:space="0" w:color="auto"/>
            <w:bottom w:val="none" w:sz="0" w:space="0" w:color="auto"/>
            <w:right w:val="none" w:sz="0" w:space="0" w:color="auto"/>
          </w:divBdr>
          <w:divsChild>
            <w:div w:id="772676224">
              <w:marLeft w:val="-225"/>
              <w:marRight w:val="-225"/>
              <w:marTop w:val="0"/>
              <w:marBottom w:val="0"/>
              <w:divBdr>
                <w:top w:val="none" w:sz="0" w:space="0" w:color="auto"/>
                <w:left w:val="none" w:sz="0" w:space="0" w:color="auto"/>
                <w:bottom w:val="none" w:sz="0" w:space="0" w:color="auto"/>
                <w:right w:val="none" w:sz="0" w:space="0" w:color="auto"/>
              </w:divBdr>
              <w:divsChild>
                <w:div w:id="1950703270">
                  <w:marLeft w:val="0"/>
                  <w:marRight w:val="0"/>
                  <w:marTop w:val="0"/>
                  <w:marBottom w:val="0"/>
                  <w:divBdr>
                    <w:top w:val="single" w:sz="6" w:space="0" w:color="E9E9E8"/>
                    <w:left w:val="none" w:sz="0" w:space="0" w:color="auto"/>
                    <w:bottom w:val="none" w:sz="0" w:space="0" w:color="auto"/>
                    <w:right w:val="none" w:sz="0" w:space="0" w:color="auto"/>
                  </w:divBdr>
                  <w:divsChild>
                    <w:div w:id="2121563532">
                      <w:marLeft w:val="0"/>
                      <w:marRight w:val="0"/>
                      <w:marTop w:val="0"/>
                      <w:marBottom w:val="300"/>
                      <w:divBdr>
                        <w:top w:val="none" w:sz="0" w:space="0" w:color="auto"/>
                        <w:left w:val="none" w:sz="0" w:space="0" w:color="auto"/>
                        <w:bottom w:val="none" w:sz="0" w:space="0" w:color="auto"/>
                        <w:right w:val="none" w:sz="0" w:space="0" w:color="auto"/>
                      </w:divBdr>
                      <w:divsChild>
                        <w:div w:id="11883666">
                          <w:marLeft w:val="0"/>
                          <w:marRight w:val="0"/>
                          <w:marTop w:val="0"/>
                          <w:marBottom w:val="0"/>
                          <w:divBdr>
                            <w:top w:val="none" w:sz="0" w:space="0" w:color="auto"/>
                            <w:left w:val="none" w:sz="0" w:space="0" w:color="auto"/>
                            <w:bottom w:val="none" w:sz="0" w:space="0" w:color="auto"/>
                            <w:right w:val="none" w:sz="0" w:space="0" w:color="auto"/>
                          </w:divBdr>
                        </w:div>
                      </w:divsChild>
                    </w:div>
                    <w:div w:id="2064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1022">
      <w:bodyDiv w:val="1"/>
      <w:marLeft w:val="0"/>
      <w:marRight w:val="0"/>
      <w:marTop w:val="0"/>
      <w:marBottom w:val="0"/>
      <w:divBdr>
        <w:top w:val="none" w:sz="0" w:space="0" w:color="auto"/>
        <w:left w:val="none" w:sz="0" w:space="0" w:color="auto"/>
        <w:bottom w:val="none" w:sz="0" w:space="0" w:color="auto"/>
        <w:right w:val="none" w:sz="0" w:space="0" w:color="auto"/>
      </w:divBdr>
      <w:divsChild>
        <w:div w:id="1224029288">
          <w:marLeft w:val="0"/>
          <w:marRight w:val="0"/>
          <w:marTop w:val="0"/>
          <w:marBottom w:val="0"/>
          <w:divBdr>
            <w:top w:val="none" w:sz="0" w:space="0" w:color="auto"/>
            <w:left w:val="none" w:sz="0" w:space="0" w:color="auto"/>
            <w:bottom w:val="none" w:sz="0" w:space="0" w:color="auto"/>
            <w:right w:val="none" w:sz="0" w:space="0" w:color="auto"/>
          </w:divBdr>
          <w:divsChild>
            <w:div w:id="959067422">
              <w:marLeft w:val="-225"/>
              <w:marRight w:val="-225"/>
              <w:marTop w:val="0"/>
              <w:marBottom w:val="0"/>
              <w:divBdr>
                <w:top w:val="none" w:sz="0" w:space="0" w:color="auto"/>
                <w:left w:val="none" w:sz="0" w:space="0" w:color="auto"/>
                <w:bottom w:val="none" w:sz="0" w:space="0" w:color="auto"/>
                <w:right w:val="none" w:sz="0" w:space="0" w:color="auto"/>
              </w:divBdr>
              <w:divsChild>
                <w:div w:id="1530027136">
                  <w:marLeft w:val="0"/>
                  <w:marRight w:val="0"/>
                  <w:marTop w:val="0"/>
                  <w:marBottom w:val="0"/>
                  <w:divBdr>
                    <w:top w:val="single" w:sz="6" w:space="0" w:color="E9E9E8"/>
                    <w:left w:val="none" w:sz="0" w:space="0" w:color="auto"/>
                    <w:bottom w:val="none" w:sz="0" w:space="0" w:color="auto"/>
                    <w:right w:val="none" w:sz="0" w:space="0" w:color="auto"/>
                  </w:divBdr>
                  <w:divsChild>
                    <w:div w:id="1600455025">
                      <w:marLeft w:val="0"/>
                      <w:marRight w:val="0"/>
                      <w:marTop w:val="0"/>
                      <w:marBottom w:val="300"/>
                      <w:divBdr>
                        <w:top w:val="none" w:sz="0" w:space="0" w:color="auto"/>
                        <w:left w:val="none" w:sz="0" w:space="0" w:color="auto"/>
                        <w:bottom w:val="none" w:sz="0" w:space="0" w:color="auto"/>
                        <w:right w:val="none" w:sz="0" w:space="0" w:color="auto"/>
                      </w:divBdr>
                      <w:divsChild>
                        <w:div w:id="1653287945">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sChild>
                                <w:div w:id="1001280895">
                                  <w:marLeft w:val="0"/>
                                  <w:marRight w:val="0"/>
                                  <w:marTop w:val="0"/>
                                  <w:marBottom w:val="0"/>
                                  <w:divBdr>
                                    <w:top w:val="none" w:sz="0" w:space="0" w:color="auto"/>
                                    <w:left w:val="none" w:sz="0" w:space="0" w:color="auto"/>
                                    <w:bottom w:val="none" w:sz="0" w:space="0" w:color="auto"/>
                                    <w:right w:val="none" w:sz="0" w:space="0" w:color="auto"/>
                                  </w:divBdr>
                                  <w:divsChild>
                                    <w:div w:id="4175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43458">
      <w:bodyDiv w:val="1"/>
      <w:marLeft w:val="0"/>
      <w:marRight w:val="0"/>
      <w:marTop w:val="0"/>
      <w:marBottom w:val="0"/>
      <w:divBdr>
        <w:top w:val="none" w:sz="0" w:space="0" w:color="auto"/>
        <w:left w:val="none" w:sz="0" w:space="0" w:color="auto"/>
        <w:bottom w:val="none" w:sz="0" w:space="0" w:color="auto"/>
        <w:right w:val="none" w:sz="0" w:space="0" w:color="auto"/>
      </w:divBdr>
    </w:div>
    <w:div w:id="686173937">
      <w:bodyDiv w:val="1"/>
      <w:marLeft w:val="0"/>
      <w:marRight w:val="0"/>
      <w:marTop w:val="0"/>
      <w:marBottom w:val="0"/>
      <w:divBdr>
        <w:top w:val="none" w:sz="0" w:space="0" w:color="auto"/>
        <w:left w:val="none" w:sz="0" w:space="0" w:color="auto"/>
        <w:bottom w:val="none" w:sz="0" w:space="0" w:color="auto"/>
        <w:right w:val="none" w:sz="0" w:space="0" w:color="auto"/>
      </w:divBdr>
      <w:divsChild>
        <w:div w:id="943616422">
          <w:marLeft w:val="0"/>
          <w:marRight w:val="0"/>
          <w:marTop w:val="0"/>
          <w:marBottom w:val="0"/>
          <w:divBdr>
            <w:top w:val="none" w:sz="0" w:space="0" w:color="auto"/>
            <w:left w:val="none" w:sz="0" w:space="0" w:color="auto"/>
            <w:bottom w:val="none" w:sz="0" w:space="0" w:color="auto"/>
            <w:right w:val="none" w:sz="0" w:space="0" w:color="auto"/>
          </w:divBdr>
          <w:divsChild>
            <w:div w:id="1851334016">
              <w:marLeft w:val="-225"/>
              <w:marRight w:val="-225"/>
              <w:marTop w:val="0"/>
              <w:marBottom w:val="0"/>
              <w:divBdr>
                <w:top w:val="none" w:sz="0" w:space="0" w:color="auto"/>
                <w:left w:val="none" w:sz="0" w:space="0" w:color="auto"/>
                <w:bottom w:val="none" w:sz="0" w:space="0" w:color="auto"/>
                <w:right w:val="none" w:sz="0" w:space="0" w:color="auto"/>
              </w:divBdr>
              <w:divsChild>
                <w:div w:id="798719758">
                  <w:marLeft w:val="0"/>
                  <w:marRight w:val="0"/>
                  <w:marTop w:val="0"/>
                  <w:marBottom w:val="0"/>
                  <w:divBdr>
                    <w:top w:val="single" w:sz="6" w:space="0" w:color="E9E9E8"/>
                    <w:left w:val="none" w:sz="0" w:space="0" w:color="auto"/>
                    <w:bottom w:val="none" w:sz="0" w:space="0" w:color="auto"/>
                    <w:right w:val="none" w:sz="0" w:space="0" w:color="auto"/>
                  </w:divBdr>
                  <w:divsChild>
                    <w:div w:id="351490215">
                      <w:marLeft w:val="0"/>
                      <w:marRight w:val="0"/>
                      <w:marTop w:val="0"/>
                      <w:marBottom w:val="300"/>
                      <w:divBdr>
                        <w:top w:val="none" w:sz="0" w:space="0" w:color="auto"/>
                        <w:left w:val="none" w:sz="0" w:space="0" w:color="auto"/>
                        <w:bottom w:val="none" w:sz="0" w:space="0" w:color="auto"/>
                        <w:right w:val="none" w:sz="0" w:space="0" w:color="auto"/>
                      </w:divBdr>
                      <w:divsChild>
                        <w:div w:id="2135950333">
                          <w:marLeft w:val="0"/>
                          <w:marRight w:val="0"/>
                          <w:marTop w:val="0"/>
                          <w:marBottom w:val="0"/>
                          <w:divBdr>
                            <w:top w:val="none" w:sz="0" w:space="0" w:color="auto"/>
                            <w:left w:val="none" w:sz="0" w:space="0" w:color="auto"/>
                            <w:bottom w:val="none" w:sz="0" w:space="0" w:color="auto"/>
                            <w:right w:val="none" w:sz="0" w:space="0" w:color="auto"/>
                          </w:divBdr>
                          <w:divsChild>
                            <w:div w:id="1306394660">
                              <w:marLeft w:val="0"/>
                              <w:marRight w:val="0"/>
                              <w:marTop w:val="0"/>
                              <w:marBottom w:val="0"/>
                              <w:divBdr>
                                <w:top w:val="none" w:sz="0" w:space="0" w:color="auto"/>
                                <w:left w:val="none" w:sz="0" w:space="0" w:color="auto"/>
                                <w:bottom w:val="none" w:sz="0" w:space="0" w:color="auto"/>
                                <w:right w:val="none" w:sz="0" w:space="0" w:color="auto"/>
                              </w:divBdr>
                              <w:divsChild>
                                <w:div w:id="667630">
                                  <w:marLeft w:val="0"/>
                                  <w:marRight w:val="0"/>
                                  <w:marTop w:val="0"/>
                                  <w:marBottom w:val="0"/>
                                  <w:divBdr>
                                    <w:top w:val="none" w:sz="0" w:space="0" w:color="auto"/>
                                    <w:left w:val="none" w:sz="0" w:space="0" w:color="auto"/>
                                    <w:bottom w:val="none" w:sz="0" w:space="0" w:color="auto"/>
                                    <w:right w:val="none" w:sz="0" w:space="0" w:color="auto"/>
                                  </w:divBdr>
                                  <w:divsChild>
                                    <w:div w:id="2020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974025">
      <w:bodyDiv w:val="1"/>
      <w:marLeft w:val="0"/>
      <w:marRight w:val="0"/>
      <w:marTop w:val="0"/>
      <w:marBottom w:val="0"/>
      <w:divBdr>
        <w:top w:val="none" w:sz="0" w:space="0" w:color="auto"/>
        <w:left w:val="none" w:sz="0" w:space="0" w:color="auto"/>
        <w:bottom w:val="none" w:sz="0" w:space="0" w:color="auto"/>
        <w:right w:val="none" w:sz="0" w:space="0" w:color="auto"/>
      </w:divBdr>
    </w:div>
    <w:div w:id="1069579300">
      <w:bodyDiv w:val="1"/>
      <w:marLeft w:val="0"/>
      <w:marRight w:val="0"/>
      <w:marTop w:val="0"/>
      <w:marBottom w:val="0"/>
      <w:divBdr>
        <w:top w:val="none" w:sz="0" w:space="0" w:color="auto"/>
        <w:left w:val="none" w:sz="0" w:space="0" w:color="auto"/>
        <w:bottom w:val="none" w:sz="0" w:space="0" w:color="auto"/>
        <w:right w:val="none" w:sz="0" w:space="0" w:color="auto"/>
      </w:divBdr>
      <w:divsChild>
        <w:div w:id="1772049926">
          <w:marLeft w:val="0"/>
          <w:marRight w:val="0"/>
          <w:marTop w:val="0"/>
          <w:marBottom w:val="0"/>
          <w:divBdr>
            <w:top w:val="none" w:sz="0" w:space="0" w:color="auto"/>
            <w:left w:val="none" w:sz="0" w:space="0" w:color="auto"/>
            <w:bottom w:val="none" w:sz="0" w:space="0" w:color="auto"/>
            <w:right w:val="none" w:sz="0" w:space="0" w:color="auto"/>
          </w:divBdr>
          <w:divsChild>
            <w:div w:id="760419662">
              <w:marLeft w:val="0"/>
              <w:marRight w:val="0"/>
              <w:marTop w:val="0"/>
              <w:marBottom w:val="0"/>
              <w:divBdr>
                <w:top w:val="none" w:sz="0" w:space="0" w:color="auto"/>
                <w:left w:val="none" w:sz="0" w:space="0" w:color="auto"/>
                <w:bottom w:val="none" w:sz="0" w:space="0" w:color="auto"/>
                <w:right w:val="none" w:sz="0" w:space="0" w:color="auto"/>
              </w:divBdr>
              <w:divsChild>
                <w:div w:id="268974932">
                  <w:marLeft w:val="0"/>
                  <w:marRight w:val="0"/>
                  <w:marTop w:val="0"/>
                  <w:marBottom w:val="0"/>
                  <w:divBdr>
                    <w:top w:val="none" w:sz="0" w:space="0" w:color="auto"/>
                    <w:left w:val="none" w:sz="0" w:space="0" w:color="auto"/>
                    <w:bottom w:val="none" w:sz="0" w:space="0" w:color="auto"/>
                    <w:right w:val="none" w:sz="0" w:space="0" w:color="auto"/>
                  </w:divBdr>
                  <w:divsChild>
                    <w:div w:id="356271129">
                      <w:marLeft w:val="0"/>
                      <w:marRight w:val="0"/>
                      <w:marTop w:val="0"/>
                      <w:marBottom w:val="0"/>
                      <w:divBdr>
                        <w:top w:val="none" w:sz="0" w:space="0" w:color="auto"/>
                        <w:left w:val="none" w:sz="0" w:space="0" w:color="auto"/>
                        <w:bottom w:val="none" w:sz="0" w:space="0" w:color="auto"/>
                        <w:right w:val="none" w:sz="0" w:space="0" w:color="auto"/>
                      </w:divBdr>
                      <w:divsChild>
                        <w:div w:id="240024458">
                          <w:marLeft w:val="0"/>
                          <w:marRight w:val="0"/>
                          <w:marTop w:val="0"/>
                          <w:marBottom w:val="0"/>
                          <w:divBdr>
                            <w:top w:val="none" w:sz="0" w:space="0" w:color="auto"/>
                            <w:left w:val="none" w:sz="0" w:space="0" w:color="auto"/>
                            <w:bottom w:val="none" w:sz="0" w:space="0" w:color="auto"/>
                            <w:right w:val="none" w:sz="0" w:space="0" w:color="auto"/>
                          </w:divBdr>
                          <w:divsChild>
                            <w:div w:id="310721107">
                              <w:marLeft w:val="0"/>
                              <w:marRight w:val="0"/>
                              <w:marTop w:val="0"/>
                              <w:marBottom w:val="0"/>
                              <w:divBdr>
                                <w:top w:val="none" w:sz="0" w:space="0" w:color="auto"/>
                                <w:left w:val="none" w:sz="0" w:space="0" w:color="auto"/>
                                <w:bottom w:val="none" w:sz="0" w:space="0" w:color="auto"/>
                                <w:right w:val="none" w:sz="0" w:space="0" w:color="auto"/>
                              </w:divBdr>
                              <w:divsChild>
                                <w:div w:id="57543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4180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9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8861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076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663073">
      <w:bodyDiv w:val="1"/>
      <w:marLeft w:val="0"/>
      <w:marRight w:val="0"/>
      <w:marTop w:val="0"/>
      <w:marBottom w:val="0"/>
      <w:divBdr>
        <w:top w:val="none" w:sz="0" w:space="0" w:color="auto"/>
        <w:left w:val="none" w:sz="0" w:space="0" w:color="auto"/>
        <w:bottom w:val="none" w:sz="0" w:space="0" w:color="auto"/>
        <w:right w:val="none" w:sz="0" w:space="0" w:color="auto"/>
      </w:divBdr>
    </w:div>
    <w:div w:id="1520310980">
      <w:bodyDiv w:val="1"/>
      <w:marLeft w:val="0"/>
      <w:marRight w:val="0"/>
      <w:marTop w:val="0"/>
      <w:marBottom w:val="0"/>
      <w:divBdr>
        <w:top w:val="none" w:sz="0" w:space="0" w:color="auto"/>
        <w:left w:val="none" w:sz="0" w:space="0" w:color="auto"/>
        <w:bottom w:val="none" w:sz="0" w:space="0" w:color="auto"/>
        <w:right w:val="none" w:sz="0" w:space="0" w:color="auto"/>
      </w:divBdr>
      <w:divsChild>
        <w:div w:id="1857386213">
          <w:marLeft w:val="0"/>
          <w:marRight w:val="0"/>
          <w:marTop w:val="0"/>
          <w:marBottom w:val="0"/>
          <w:divBdr>
            <w:top w:val="none" w:sz="0" w:space="0" w:color="auto"/>
            <w:left w:val="none" w:sz="0" w:space="0" w:color="auto"/>
            <w:bottom w:val="none" w:sz="0" w:space="0" w:color="auto"/>
            <w:right w:val="none" w:sz="0" w:space="0" w:color="auto"/>
          </w:divBdr>
          <w:divsChild>
            <w:div w:id="1879276999">
              <w:marLeft w:val="-225"/>
              <w:marRight w:val="-225"/>
              <w:marTop w:val="0"/>
              <w:marBottom w:val="0"/>
              <w:divBdr>
                <w:top w:val="none" w:sz="0" w:space="0" w:color="auto"/>
                <w:left w:val="none" w:sz="0" w:space="0" w:color="auto"/>
                <w:bottom w:val="none" w:sz="0" w:space="0" w:color="auto"/>
                <w:right w:val="none" w:sz="0" w:space="0" w:color="auto"/>
              </w:divBdr>
              <w:divsChild>
                <w:div w:id="258636841">
                  <w:marLeft w:val="0"/>
                  <w:marRight w:val="0"/>
                  <w:marTop w:val="0"/>
                  <w:marBottom w:val="0"/>
                  <w:divBdr>
                    <w:top w:val="single" w:sz="6" w:space="0" w:color="E9E9E8"/>
                    <w:left w:val="none" w:sz="0" w:space="0" w:color="auto"/>
                    <w:bottom w:val="none" w:sz="0" w:space="0" w:color="auto"/>
                    <w:right w:val="none" w:sz="0" w:space="0" w:color="auto"/>
                  </w:divBdr>
                  <w:divsChild>
                    <w:div w:id="1515873494">
                      <w:marLeft w:val="0"/>
                      <w:marRight w:val="0"/>
                      <w:marTop w:val="0"/>
                      <w:marBottom w:val="300"/>
                      <w:divBdr>
                        <w:top w:val="none" w:sz="0" w:space="0" w:color="auto"/>
                        <w:left w:val="none" w:sz="0" w:space="0" w:color="auto"/>
                        <w:bottom w:val="none" w:sz="0" w:space="0" w:color="auto"/>
                        <w:right w:val="none" w:sz="0" w:space="0" w:color="auto"/>
                      </w:divBdr>
                      <w:divsChild>
                        <w:div w:id="37823770">
                          <w:marLeft w:val="0"/>
                          <w:marRight w:val="0"/>
                          <w:marTop w:val="0"/>
                          <w:marBottom w:val="0"/>
                          <w:divBdr>
                            <w:top w:val="none" w:sz="0" w:space="0" w:color="auto"/>
                            <w:left w:val="none" w:sz="0" w:space="0" w:color="auto"/>
                            <w:bottom w:val="none" w:sz="0" w:space="0" w:color="auto"/>
                            <w:right w:val="none" w:sz="0" w:space="0" w:color="auto"/>
                          </w:divBdr>
                          <w:divsChild>
                            <w:div w:id="1747535370">
                              <w:marLeft w:val="0"/>
                              <w:marRight w:val="0"/>
                              <w:marTop w:val="0"/>
                              <w:marBottom w:val="0"/>
                              <w:divBdr>
                                <w:top w:val="none" w:sz="0" w:space="0" w:color="auto"/>
                                <w:left w:val="none" w:sz="0" w:space="0" w:color="auto"/>
                                <w:bottom w:val="none" w:sz="0" w:space="0" w:color="auto"/>
                                <w:right w:val="none" w:sz="0" w:space="0" w:color="auto"/>
                              </w:divBdr>
                              <w:divsChild>
                                <w:div w:id="587347678">
                                  <w:marLeft w:val="0"/>
                                  <w:marRight w:val="0"/>
                                  <w:marTop w:val="0"/>
                                  <w:marBottom w:val="0"/>
                                  <w:divBdr>
                                    <w:top w:val="none" w:sz="0" w:space="0" w:color="auto"/>
                                    <w:left w:val="none" w:sz="0" w:space="0" w:color="auto"/>
                                    <w:bottom w:val="none" w:sz="0" w:space="0" w:color="auto"/>
                                    <w:right w:val="none" w:sz="0" w:space="0" w:color="auto"/>
                                  </w:divBdr>
                                  <w:divsChild>
                                    <w:div w:id="3136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8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safe.bournemouth.ac.u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cid:image003.png@01D42D85.6FE536A0" TargetMode="External"/><Relationship Id="rId17" Type="http://schemas.openxmlformats.org/officeDocument/2006/relationships/hyperlink" Target="https://www.rcn.org.uk/professional-development/publications/pub-00706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n.org.uk/professional-development/publications/pub-00706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ssexsab.org.uk/professionals/guidance-policies-protocols/" TargetMode="External"/><Relationship Id="rId23" Type="http://schemas.openxmlformats.org/officeDocument/2006/relationships/header" Target="header3.xml"/><Relationship Id="rId10" Type="http://schemas.openxmlformats.org/officeDocument/2006/relationships/image" Target="http://www.thurrock.gov.uk/socialcare/images/safeguarding_adults_logo2.gi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cn.org.uk/professional-development/publications/pub-007069" TargetMode="External"/><Relationship Id="rId2" Type="http://schemas.openxmlformats.org/officeDocument/2006/relationships/hyperlink" Target="https://www.rcn.org.uk/professional-development/publications/pub-007069" TargetMode="External"/><Relationship Id="rId1" Type="http://schemas.openxmlformats.org/officeDocument/2006/relationships/hyperlink" Target="http://www.essexsab.org.uk/professionals/guidance-policies-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200D98310CAD465FB48C3A62E91DFCBC" version="1.0.0">
  <systemFields>
    <field name="Objective-Id">
      <value order="0">A5882887</value>
    </field>
    <field name="Objective-Title">
      <value order="0">DRAFT SET L&amp;D Framework v1.2</value>
    </field>
    <field name="Objective-Description">
      <value order="0"/>
    </field>
    <field name="Objective-CreationStamp">
      <value order="0">2020-06-22T17:45:20Z</value>
    </field>
    <field name="Objective-IsApproved">
      <value order="0">false</value>
    </field>
    <field name="Objective-IsPublished">
      <value order="0">true</value>
    </field>
    <field name="Objective-DatePublished">
      <value order="0">2020-06-30T10:14:29Z</value>
    </field>
    <field name="Objective-ModificationStamp">
      <value order="0">2020-06-30T10:15:17Z</value>
    </field>
    <field name="Objective-Owner">
      <value order="0">Sinden, Levi</value>
    </field>
    <field name="Objective-Path">
      <value order="0">Thurrock Global Folder:Thurrock Corporate File Plan:Information Management:Records Management:Forms development &amp; Templates:Adult Services Resources:Adult Safeguarding &amp; DOL Resources:Adults Safeguarding &amp; DOL Resources:Learning and Development</value>
    </field>
    <field name="Objective-Parent">
      <value order="0">Learning and Development</value>
    </field>
    <field name="Objective-State">
      <value order="0">Published</value>
    </field>
    <field name="Objective-VersionId">
      <value order="0">vA9223448</value>
    </field>
    <field name="Objective-Version">
      <value order="0">2.0</value>
    </field>
    <field name="Objective-VersionNumber">
      <value order="0">3</value>
    </field>
    <field name="Objective-VersionComment">
      <value order="0"/>
    </field>
    <field name="Objective-FileNumber">
      <value order="0">qA229295</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F5205118-7E1A-4D60-BC03-E1ED854CA19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Sinden, Levi</dc:creator>
  <cp:lastModifiedBy>Ward, Paula</cp:lastModifiedBy>
  <cp:revision>2</cp:revision>
  <dcterms:created xsi:type="dcterms:W3CDTF">2022-12-13T15:44:00Z</dcterms:created>
  <dcterms:modified xsi:type="dcterms:W3CDTF">2022-12-13T15:44:00Z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A5882887</vt:lpwstr>
  </property>
  <property fmtid="{D5CDD505-2E9C-101B-9397-08002B2CF9AE}" pid="4" name="Objective-Title">
    <vt:lpwstr>DRAFT SET L&amp;D Framework v1.2</vt:lpwstr>
  </property>
  <property fmtid="{D5CDD505-2E9C-101B-9397-08002B2CF9AE}" pid="5" name="Objective-Description">
    <vt:lpwstr/>
  </property>
  <property fmtid="{D5CDD505-2E9C-101B-9397-08002B2CF9AE}" pid="6" name="Objective-CreationStamp">
    <vt:filetime>2020-06-22T17:45:31Z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2020-06-30T10:14:29Z</vt:filetime>
  </property>
  <property fmtid="{D5CDD505-2E9C-101B-9397-08002B2CF9AE}" pid="10" name="Objective-ModificationStamp">
    <vt:filetime>2020-06-30T10:15:17Z</vt:filetime>
  </property>
  <property fmtid="{D5CDD505-2E9C-101B-9397-08002B2CF9AE}" pid="11" name="Objective-Owner">
    <vt:lpwstr>Sinden, Levi</vt:lpwstr>
  </property>
  <property fmtid="{D5CDD505-2E9C-101B-9397-08002B2CF9AE}" pid="12" name="Objective-Path">
    <vt:lpwstr>Thurrock Global Folder:Thurrock Corporate File Plan:Information Management:Records Management:Forms development &amp; Templates:Adult Services Resources:Adult Safeguarding &amp; DOL Resources:Adults Safeguarding &amp; DOL Resources:Learning and Development:</vt:lpwstr>
  </property>
  <property fmtid="{D5CDD505-2E9C-101B-9397-08002B2CF9AE}" pid="13" name="Objective-Parent">
    <vt:lpwstr>Learning and Development</vt:lpwstr>
  </property>
  <property fmtid="{D5CDD505-2E9C-101B-9397-08002B2CF9AE}" pid="14" name="Objective-State">
    <vt:lpwstr>Published</vt:lpwstr>
  </property>
  <property fmtid="{D5CDD505-2E9C-101B-9397-08002B2CF9AE}" pid="15" name="Objective-VersionId">
    <vt:lpwstr>vA9223448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qA229295</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y fmtid="{D5CDD505-2E9C-101B-9397-08002B2CF9AE}" pid="23" name="Objective-Public Access">
    <vt:lpwstr/>
  </property>
  <property fmtid="{D5CDD505-2E9C-101B-9397-08002B2CF9AE}" pid="24" name="Objective-Connect Creator">
    <vt:lpwstr/>
  </property>
  <property fmtid="{D5CDD505-2E9C-101B-9397-08002B2CF9AE}" pid="25" name="MSIP_Label_39d8be9e-c8d9-4b9c-bd40-2c27cc7ea2e6_Enabled">
    <vt:lpwstr>true</vt:lpwstr>
  </property>
  <property fmtid="{D5CDD505-2E9C-101B-9397-08002B2CF9AE}" pid="26" name="MSIP_Label_39d8be9e-c8d9-4b9c-bd40-2c27cc7ea2e6_SetDate">
    <vt:lpwstr>2022-03-09T15:01:58Z</vt:lpwstr>
  </property>
  <property fmtid="{D5CDD505-2E9C-101B-9397-08002B2CF9AE}" pid="27" name="MSIP_Label_39d8be9e-c8d9-4b9c-bd40-2c27cc7ea2e6_Method">
    <vt:lpwstr>Standard</vt:lpwstr>
  </property>
  <property fmtid="{D5CDD505-2E9C-101B-9397-08002B2CF9AE}" pid="28" name="MSIP_Label_39d8be9e-c8d9-4b9c-bd40-2c27cc7ea2e6_Name">
    <vt:lpwstr>39d8be9e-c8d9-4b9c-bd40-2c27cc7ea2e6</vt:lpwstr>
  </property>
  <property fmtid="{D5CDD505-2E9C-101B-9397-08002B2CF9AE}" pid="29" name="MSIP_Label_39d8be9e-c8d9-4b9c-bd40-2c27cc7ea2e6_SiteId">
    <vt:lpwstr>a8b4324f-155c-4215-a0f1-7ed8cc9a992f</vt:lpwstr>
  </property>
  <property fmtid="{D5CDD505-2E9C-101B-9397-08002B2CF9AE}" pid="30" name="MSIP_Label_39d8be9e-c8d9-4b9c-bd40-2c27cc7ea2e6_ActionId">
    <vt:lpwstr>4afdcc7e-581d-4aea-a886-00008df1c921</vt:lpwstr>
  </property>
  <property fmtid="{D5CDD505-2E9C-101B-9397-08002B2CF9AE}" pid="31" name="MSIP_Label_39d8be9e-c8d9-4b9c-bd40-2c27cc7ea2e6_ContentBits">
    <vt:lpwstr>0</vt:lpwstr>
  </property>
</Properties>
</file>